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25" w:rsidRPr="00E21425" w:rsidRDefault="00E21425" w:rsidP="00E2142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70416" w:rsidRPr="0092657A" w:rsidRDefault="00D6685C" w:rsidP="0059255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CÔNG BỐ THÔNG TIN BỔ SUNG</w:t>
      </w:r>
    </w:p>
    <w:p w:rsidR="0092657A" w:rsidRPr="00257EEE" w:rsidRDefault="00587D9E" w:rsidP="00926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ĐẤU GIÁ CẢ LÔ CỔ PHẦN </w:t>
      </w:r>
      <w:r w:rsidR="0092657A" w:rsidRPr="00257EEE">
        <w:rPr>
          <w:rFonts w:ascii="Times New Roman" w:hAnsi="Times New Roman" w:cs="Times New Roman"/>
          <w:b/>
          <w:sz w:val="24"/>
          <w:szCs w:val="28"/>
        </w:rPr>
        <w:t xml:space="preserve">CỦA </w:t>
      </w:r>
      <w:r w:rsidR="00445ECA">
        <w:rPr>
          <w:rFonts w:ascii="Times New Roman" w:hAnsi="Times New Roman" w:cs="Times New Roman"/>
          <w:b/>
          <w:sz w:val="24"/>
          <w:szCs w:val="28"/>
        </w:rPr>
        <w:t>TỔNG CÔNG TY ĐẦU TƯ VÀ KINH DOANH VỐN NHÀ NƯỚC (</w:t>
      </w:r>
      <w:r w:rsidR="0092657A" w:rsidRPr="00257EEE">
        <w:rPr>
          <w:rFonts w:ascii="Times New Roman" w:hAnsi="Times New Roman" w:cs="Times New Roman"/>
          <w:b/>
          <w:sz w:val="24"/>
          <w:szCs w:val="28"/>
        </w:rPr>
        <w:t>SCIC</w:t>
      </w:r>
      <w:r w:rsidR="00445ECA">
        <w:rPr>
          <w:rFonts w:ascii="Times New Roman" w:hAnsi="Times New Roman" w:cs="Times New Roman"/>
          <w:b/>
          <w:sz w:val="24"/>
          <w:szCs w:val="28"/>
        </w:rPr>
        <w:t>)</w:t>
      </w:r>
      <w:r w:rsidR="0092657A" w:rsidRPr="00257EEE">
        <w:rPr>
          <w:rFonts w:ascii="Times New Roman" w:hAnsi="Times New Roman" w:cs="Times New Roman"/>
          <w:b/>
          <w:sz w:val="24"/>
          <w:szCs w:val="28"/>
        </w:rPr>
        <w:t xml:space="preserve"> TẠI</w:t>
      </w:r>
      <w:r w:rsidR="00445E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2657A" w:rsidRPr="00257EEE">
        <w:rPr>
          <w:rFonts w:ascii="Times New Roman" w:hAnsi="Times New Roman" w:cs="Times New Roman"/>
          <w:b/>
          <w:sz w:val="24"/>
          <w:szCs w:val="28"/>
        </w:rPr>
        <w:t>TỔ</w:t>
      </w:r>
      <w:r w:rsidR="006C2BBA">
        <w:rPr>
          <w:rFonts w:ascii="Times New Roman" w:hAnsi="Times New Roman" w:cs="Times New Roman"/>
          <w:b/>
          <w:sz w:val="24"/>
          <w:szCs w:val="28"/>
        </w:rPr>
        <w:t>NG CÔNG TY CỔ PHẦN</w:t>
      </w:r>
      <w:r w:rsidR="0092657A" w:rsidRPr="00257EEE">
        <w:rPr>
          <w:rFonts w:ascii="Times New Roman" w:hAnsi="Times New Roman" w:cs="Times New Roman"/>
          <w:b/>
          <w:sz w:val="24"/>
          <w:szCs w:val="28"/>
        </w:rPr>
        <w:t xml:space="preserve"> XUẤT NHẬP KHẨU VÀ XÂY DỰNG VIỆT NAM</w:t>
      </w:r>
      <w:r w:rsidR="00445ECA">
        <w:rPr>
          <w:rFonts w:ascii="Times New Roman" w:hAnsi="Times New Roman" w:cs="Times New Roman"/>
          <w:b/>
          <w:sz w:val="24"/>
          <w:szCs w:val="28"/>
        </w:rPr>
        <w:t xml:space="preserve"> (VINACONEX)</w:t>
      </w:r>
    </w:p>
    <w:p w:rsidR="0092657A" w:rsidRPr="00CF67B9" w:rsidRDefault="0092657A" w:rsidP="0092657A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"/>
          <w:szCs w:val="2"/>
        </w:rPr>
      </w:pPr>
    </w:p>
    <w:p w:rsidR="0092657A" w:rsidRPr="002D7D8D" w:rsidRDefault="0092657A" w:rsidP="001025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7D8D">
        <w:rPr>
          <w:rFonts w:ascii="Times New Roman" w:hAnsi="Times New Roman" w:cs="Times New Roman"/>
          <w:sz w:val="24"/>
          <w:szCs w:val="24"/>
        </w:rPr>
        <w:t>Căn</w:t>
      </w:r>
      <w:r w:rsidR="007D5C09" w:rsidRPr="002D7D8D">
        <w:rPr>
          <w:rFonts w:ascii="Times New Roman" w:hAnsi="Times New Roman" w:cs="Times New Roman"/>
          <w:sz w:val="24"/>
          <w:szCs w:val="24"/>
        </w:rPr>
        <w:t xml:space="preserve"> </w:t>
      </w:r>
      <w:r w:rsidRPr="002D7D8D">
        <w:rPr>
          <w:rFonts w:ascii="Times New Roman" w:hAnsi="Times New Roman" w:cs="Times New Roman"/>
          <w:sz w:val="24"/>
          <w:szCs w:val="24"/>
        </w:rPr>
        <w:t>cứ</w:t>
      </w:r>
      <w:r w:rsidR="00230B8F">
        <w:rPr>
          <w:rFonts w:ascii="Times New Roman" w:hAnsi="Times New Roman" w:cs="Times New Roman"/>
          <w:sz w:val="24"/>
          <w:szCs w:val="24"/>
        </w:rPr>
        <w:t xml:space="preserve"> </w:t>
      </w:r>
      <w:r w:rsidR="00751421">
        <w:rPr>
          <w:rFonts w:ascii="Times New Roman" w:hAnsi="Times New Roman" w:cs="Times New Roman"/>
          <w:sz w:val="24"/>
          <w:szCs w:val="24"/>
        </w:rPr>
        <w:t xml:space="preserve">Công </w:t>
      </w:r>
      <w:r w:rsidR="00CA5A65">
        <w:rPr>
          <w:rFonts w:ascii="Times New Roman" w:hAnsi="Times New Roman" w:cs="Times New Roman"/>
          <w:sz w:val="24"/>
          <w:szCs w:val="24"/>
        </w:rPr>
        <w:t>văn số 7</w:t>
      </w:r>
      <w:r w:rsidR="00FE193D">
        <w:rPr>
          <w:rFonts w:ascii="Times New Roman" w:hAnsi="Times New Roman" w:cs="Times New Roman"/>
          <w:sz w:val="24"/>
          <w:szCs w:val="24"/>
        </w:rPr>
        <w:t>52</w:t>
      </w:r>
      <w:bookmarkStart w:id="0" w:name="_GoBack"/>
      <w:bookmarkEnd w:id="0"/>
      <w:r w:rsidR="00CA5A65">
        <w:rPr>
          <w:rFonts w:ascii="Times New Roman" w:hAnsi="Times New Roman" w:cs="Times New Roman"/>
          <w:sz w:val="24"/>
          <w:szCs w:val="24"/>
        </w:rPr>
        <w:t xml:space="preserve">1/UBCKNN-PTTT ngày 8/11/2018 của UBCKNN về việc thông báo tỷ lệ sở hữu nước ngoài của Vinaconex, </w:t>
      </w:r>
      <w:r w:rsidR="00751421">
        <w:rPr>
          <w:rFonts w:ascii="Times New Roman" w:hAnsi="Times New Roman" w:cs="Times New Roman"/>
          <w:sz w:val="24"/>
          <w:szCs w:val="24"/>
        </w:rPr>
        <w:t>C</w:t>
      </w:r>
      <w:r w:rsidR="00CA5A65">
        <w:rPr>
          <w:rFonts w:ascii="Times New Roman" w:hAnsi="Times New Roman" w:cs="Times New Roman"/>
          <w:sz w:val="24"/>
          <w:szCs w:val="24"/>
        </w:rPr>
        <w:t xml:space="preserve">ông văn số 1947/2018/CV-PC ngày 9/11/2018 của Vinaconex về việc công bố thông tin về tỷ lệ sở hữu nước ngoài tối đa tại Vinaconex, </w:t>
      </w:r>
      <w:r w:rsidR="00230B8F">
        <w:rPr>
          <w:rFonts w:ascii="Times New Roman" w:hAnsi="Times New Roman" w:cs="Times New Roman"/>
          <w:sz w:val="24"/>
          <w:szCs w:val="24"/>
          <w:lang w:val="pt-BR"/>
        </w:rPr>
        <w:t>Nghị quyết số 2</w:t>
      </w:r>
      <w:r w:rsidR="008A4818">
        <w:rPr>
          <w:rFonts w:ascii="Times New Roman" w:hAnsi="Times New Roman" w:cs="Times New Roman"/>
          <w:sz w:val="24"/>
          <w:szCs w:val="24"/>
          <w:lang w:val="pt-BR"/>
        </w:rPr>
        <w:t>63</w:t>
      </w:r>
      <w:r w:rsidR="00230B8F">
        <w:rPr>
          <w:rFonts w:ascii="Times New Roman" w:hAnsi="Times New Roman" w:cs="Times New Roman"/>
          <w:sz w:val="24"/>
          <w:szCs w:val="24"/>
          <w:lang w:val="pt-BR"/>
        </w:rPr>
        <w:t xml:space="preserve">/NQ-ĐTKDV.HĐTV ngày </w:t>
      </w:r>
      <w:r w:rsidR="008A4818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230B8F">
        <w:rPr>
          <w:rFonts w:ascii="Times New Roman" w:hAnsi="Times New Roman" w:cs="Times New Roman"/>
          <w:sz w:val="24"/>
          <w:szCs w:val="24"/>
          <w:lang w:val="pt-BR"/>
        </w:rPr>
        <w:t>/1</w:t>
      </w:r>
      <w:r w:rsidR="008A481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30B8F">
        <w:rPr>
          <w:rFonts w:ascii="Times New Roman" w:hAnsi="Times New Roman" w:cs="Times New Roman"/>
          <w:sz w:val="24"/>
          <w:szCs w:val="24"/>
          <w:lang w:val="pt-BR"/>
        </w:rPr>
        <w:t xml:space="preserve">/2018 của Hội đồng thành viên SCIC, </w:t>
      </w:r>
      <w:r w:rsidR="008D2685">
        <w:rPr>
          <w:rFonts w:ascii="Times New Roman" w:hAnsi="Times New Roman" w:cs="Times New Roman"/>
          <w:sz w:val="24"/>
          <w:szCs w:val="24"/>
          <w:lang w:val="pt-BR"/>
        </w:rPr>
        <w:t xml:space="preserve">chúng tôi xin </w:t>
      </w:r>
      <w:r w:rsidR="00A67575">
        <w:rPr>
          <w:rFonts w:ascii="Times New Roman" w:hAnsi="Times New Roman" w:cs="Times New Roman"/>
          <w:sz w:val="24"/>
          <w:szCs w:val="24"/>
          <w:lang w:val="pt-BR"/>
        </w:rPr>
        <w:t xml:space="preserve">công bố </w:t>
      </w:r>
      <w:r w:rsidR="00022334">
        <w:rPr>
          <w:rFonts w:ascii="Times New Roman" w:hAnsi="Times New Roman" w:cs="Times New Roman"/>
          <w:sz w:val="24"/>
          <w:szCs w:val="24"/>
          <w:lang w:val="pt-BR"/>
        </w:rPr>
        <w:t>thông tin</w:t>
      </w:r>
      <w:r w:rsidR="006965D2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A5A65">
        <w:rPr>
          <w:rFonts w:ascii="Times New Roman" w:hAnsi="Times New Roman" w:cs="Times New Roman"/>
          <w:sz w:val="24"/>
          <w:szCs w:val="24"/>
          <w:lang w:val="pt-BR"/>
        </w:rPr>
        <w:t xml:space="preserve">bổ sung </w:t>
      </w:r>
      <w:r w:rsidR="006965D2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về </w:t>
      </w:r>
      <w:r w:rsidR="00A67575">
        <w:rPr>
          <w:rFonts w:ascii="Times New Roman" w:hAnsi="Times New Roman" w:cs="Times New Roman"/>
          <w:sz w:val="24"/>
          <w:szCs w:val="24"/>
          <w:lang w:val="pt-BR"/>
        </w:rPr>
        <w:t xml:space="preserve">tỷ lệ sở hữu nhà đầu tư nước ngoài tại </w:t>
      </w:r>
      <w:r w:rsidR="00254031" w:rsidRPr="002D7D8D">
        <w:rPr>
          <w:rFonts w:ascii="Times New Roman" w:hAnsi="Times New Roman" w:cs="Times New Roman"/>
          <w:sz w:val="24"/>
          <w:szCs w:val="24"/>
          <w:lang w:val="pt-BR"/>
        </w:rPr>
        <w:t>Vinaconex</w:t>
      </w:r>
      <w:r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như sau: </w:t>
      </w:r>
    </w:p>
    <w:p w:rsidR="009E0322" w:rsidRPr="00A06DAD" w:rsidRDefault="00A06DAD" w:rsidP="00A06D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r w:rsidR="009E0322" w:rsidRPr="00A06DAD">
        <w:rPr>
          <w:rFonts w:ascii="Times New Roman" w:hAnsi="Times New Roman" w:cs="Times New Roman"/>
          <w:sz w:val="24"/>
          <w:szCs w:val="24"/>
          <w:lang w:val="pt-BR"/>
        </w:rPr>
        <w:t>Tên cổ phầ</w:t>
      </w:r>
      <w:r>
        <w:rPr>
          <w:rFonts w:ascii="Times New Roman" w:hAnsi="Times New Roman" w:cs="Times New Roman"/>
          <w:sz w:val="24"/>
          <w:szCs w:val="24"/>
          <w:lang w:val="pt-BR"/>
        </w:rPr>
        <w:t>n bán đấu giá</w:t>
      </w:r>
      <w:r w:rsidR="009E0322" w:rsidRPr="00A06DAD">
        <w:rPr>
          <w:rFonts w:ascii="Times New Roman" w:hAnsi="Times New Roman" w:cs="Times New Roman"/>
          <w:sz w:val="24"/>
          <w:szCs w:val="24"/>
          <w:lang w:val="pt-BR"/>
        </w:rPr>
        <w:t>: Cổ phần Tổng Công ty cổ phần Xuất nhập khẩu và Xây dựng Việt Nam (Mã giao dịch: VCG)</w:t>
      </w:r>
    </w:p>
    <w:p w:rsidR="00CA5A65" w:rsidRDefault="00CA5A65" w:rsidP="001025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2. Tỷ lệ sở hữu nước ngoài tối đa tại Vinaconex </w:t>
      </w:r>
      <w:r w:rsidR="00951419">
        <w:rPr>
          <w:rFonts w:ascii="Times New Roman" w:hAnsi="Times New Roman" w:cs="Times New Roman"/>
          <w:sz w:val="24"/>
          <w:szCs w:val="24"/>
          <w:lang w:val="pt-BR"/>
        </w:rPr>
        <w:t xml:space="preserve">theo quy định pháp luật </w:t>
      </w:r>
      <w:r>
        <w:rPr>
          <w:rFonts w:ascii="Times New Roman" w:hAnsi="Times New Roman" w:cs="Times New Roman"/>
          <w:sz w:val="24"/>
          <w:szCs w:val="24"/>
          <w:lang w:val="pt-BR"/>
        </w:rPr>
        <w:t>là 0%.</w:t>
      </w:r>
    </w:p>
    <w:p w:rsidR="00481457" w:rsidRDefault="00481457" w:rsidP="0048145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67B9">
        <w:rPr>
          <w:rFonts w:ascii="Times New Roman" w:hAnsi="Times New Roman" w:cs="Times New Roman"/>
          <w:sz w:val="24"/>
          <w:szCs w:val="24"/>
          <w:lang w:val="pt-BR"/>
        </w:rPr>
        <w:t xml:space="preserve">Trong trường hợp có mâu thuẫn về nội dung tỷ lệ sở hữu của nhà đầu tư nước ngoài tại Vinaconex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tại Bản công bố thông tin và Quy chế đấu giá với nội dung trên đây </w:t>
      </w:r>
      <w:r w:rsidRPr="00CF67B9">
        <w:rPr>
          <w:rFonts w:ascii="Times New Roman" w:hAnsi="Times New Roman" w:cs="Times New Roman"/>
          <w:sz w:val="24"/>
          <w:szCs w:val="24"/>
          <w:lang w:val="pt-BR"/>
        </w:rPr>
        <w:t xml:space="preserve">thì nội dung </w:t>
      </w:r>
      <w:r>
        <w:rPr>
          <w:rFonts w:ascii="Times New Roman" w:hAnsi="Times New Roman" w:cs="Times New Roman"/>
          <w:sz w:val="24"/>
          <w:szCs w:val="24"/>
          <w:lang w:val="pt-BR"/>
        </w:rPr>
        <w:t>trên đây</w:t>
      </w:r>
      <w:r w:rsidRPr="00CF67B9">
        <w:rPr>
          <w:rFonts w:ascii="Times New Roman" w:hAnsi="Times New Roman" w:cs="Times New Roman"/>
          <w:sz w:val="24"/>
          <w:szCs w:val="24"/>
          <w:lang w:val="pt-BR"/>
        </w:rPr>
        <w:t xml:space="preserve"> sẽ được ưu tiên áp dụng.</w:t>
      </w:r>
    </w:p>
    <w:p w:rsidR="004D5814" w:rsidRDefault="001C40D0" w:rsidP="001025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481457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>hông tin</w:t>
      </w:r>
      <w:r w:rsidR="00CA5A65">
        <w:rPr>
          <w:rFonts w:ascii="Times New Roman" w:hAnsi="Times New Roman" w:cs="Times New Roman"/>
          <w:sz w:val="24"/>
          <w:szCs w:val="24"/>
          <w:lang w:val="pt-BR"/>
        </w:rPr>
        <w:t xml:space="preserve"> bổ sung</w:t>
      </w:r>
      <w:r w:rsidR="00481457">
        <w:rPr>
          <w:rFonts w:ascii="Times New Roman" w:hAnsi="Times New Roman" w:cs="Times New Roman"/>
          <w:sz w:val="24"/>
          <w:szCs w:val="24"/>
          <w:lang w:val="pt-BR"/>
        </w:rPr>
        <w:t xml:space="preserve"> nêu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trên</w:t>
      </w:r>
      <w:r w:rsidR="00481457">
        <w:rPr>
          <w:rFonts w:ascii="Times New Roman" w:hAnsi="Times New Roman" w:cs="Times New Roman"/>
          <w:sz w:val="24"/>
          <w:szCs w:val="24"/>
          <w:lang w:val="pt-BR"/>
        </w:rPr>
        <w:t xml:space="preserve"> được công bố tại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các website của S</w:t>
      </w:r>
      <w:r w:rsidR="001C17DD">
        <w:rPr>
          <w:rFonts w:ascii="Times New Roman" w:hAnsi="Times New Roman" w:cs="Times New Roman"/>
          <w:sz w:val="24"/>
          <w:szCs w:val="24"/>
          <w:lang w:val="pt-BR"/>
        </w:rPr>
        <w:t>CIC, BVSC</w:t>
      </w:r>
      <w:r w:rsidR="00F60063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, HNX, Vinaconex, </w:t>
      </w:r>
      <w:r w:rsidR="00230BB2">
        <w:rPr>
          <w:rFonts w:ascii="Times New Roman" w:hAnsi="Times New Roman" w:cs="Times New Roman"/>
          <w:sz w:val="24"/>
          <w:szCs w:val="24"/>
          <w:lang w:val="pt-BR"/>
        </w:rPr>
        <w:t xml:space="preserve">các 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>Đại lý</w:t>
      </w:r>
      <w:r w:rsidR="001045FD">
        <w:rPr>
          <w:rFonts w:ascii="Times New Roman" w:hAnsi="Times New Roman" w:cs="Times New Roman"/>
          <w:sz w:val="24"/>
          <w:szCs w:val="24"/>
          <w:lang w:val="pt-BR"/>
        </w:rPr>
        <w:t xml:space="preserve"> đấu giá</w:t>
      </w:r>
      <w:r w:rsidR="001C160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3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Nhà đầu tư tham gia </w:t>
      </w:r>
      <w:r w:rsidR="005B3113">
        <w:rPr>
          <w:rFonts w:ascii="Times New Roman" w:hAnsi="Times New Roman" w:cs="Times New Roman"/>
          <w:sz w:val="24"/>
          <w:szCs w:val="24"/>
          <w:lang w:val="pt-BR"/>
        </w:rPr>
        <w:t xml:space="preserve">đấu giá cả lô </w:t>
      </w:r>
      <w:r w:rsidR="00951419">
        <w:rPr>
          <w:rFonts w:ascii="Times New Roman" w:hAnsi="Times New Roman" w:cs="Times New Roman"/>
          <w:sz w:val="24"/>
          <w:szCs w:val="24"/>
          <w:lang w:val="pt-BR"/>
        </w:rPr>
        <w:t>cần nghiên cứu nội dung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Bản công bố thông tin, Quy chế và các tài liệu liên quan khác trên website: </w:t>
      </w:r>
      <w:hyperlink r:id="rId7" w:history="1">
        <w:r w:rsidR="004D5814" w:rsidRPr="002D7D8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www.scic.vn</w:t>
        </w:r>
      </w:hyperlink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8" w:history="1">
        <w:r w:rsidR="00F73AE8" w:rsidRPr="00924720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www.bvsc.com.vn</w:t>
        </w:r>
      </w:hyperlink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9" w:history="1">
        <w:r w:rsidR="004D5814" w:rsidRPr="002D7D8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www.hnx.vn</w:t>
        </w:r>
      </w:hyperlink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10" w:history="1">
        <w:r w:rsidR="004D5814" w:rsidRPr="002D7D8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www.vinaconex.com.vn</w:t>
        </w:r>
      </w:hyperlink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 và các Đại lý</w:t>
      </w:r>
      <w:r w:rsidR="00F73AE8">
        <w:rPr>
          <w:rFonts w:ascii="Times New Roman" w:hAnsi="Times New Roman" w:cs="Times New Roman"/>
          <w:sz w:val="24"/>
          <w:szCs w:val="24"/>
          <w:lang w:val="pt-BR"/>
        </w:rPr>
        <w:t xml:space="preserve"> đấu giá</w:t>
      </w:r>
      <w:r w:rsidR="004D5814" w:rsidRPr="002D7D8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A67575" w:rsidRDefault="00A67575">
      <w:pPr>
        <w:rPr>
          <w:rFonts w:ascii="Times New Roman" w:hAnsi="Times New Roman" w:cs="Times New Roman"/>
          <w:i/>
          <w:szCs w:val="26"/>
          <w:lang w:val="zu-ZA"/>
        </w:rPr>
      </w:pPr>
      <w:r>
        <w:rPr>
          <w:rFonts w:ascii="Times New Roman" w:hAnsi="Times New Roman" w:cs="Times New Roman"/>
          <w:i/>
          <w:szCs w:val="26"/>
          <w:lang w:val="zu-ZA"/>
        </w:rPr>
        <w:br w:type="page"/>
      </w:r>
    </w:p>
    <w:p w:rsidR="007B79D9" w:rsidRPr="007B79D9" w:rsidRDefault="007B79D9" w:rsidP="00D95ACE">
      <w:pPr>
        <w:spacing w:after="240" w:line="264" w:lineRule="auto"/>
        <w:jc w:val="right"/>
        <w:rPr>
          <w:rFonts w:ascii="Times New Roman" w:hAnsi="Times New Roman" w:cs="Times New Roman"/>
          <w:b/>
          <w:bCs/>
          <w:szCs w:val="26"/>
          <w:lang w:val="nb-NO"/>
        </w:rPr>
      </w:pPr>
      <w:r w:rsidRPr="007B79D9">
        <w:rPr>
          <w:rFonts w:ascii="Times New Roman" w:hAnsi="Times New Roman" w:cs="Times New Roman"/>
          <w:i/>
          <w:szCs w:val="26"/>
          <w:lang w:val="zu-ZA"/>
        </w:rPr>
        <w:lastRenderedPageBreak/>
        <w:t>Hà Nội, ngày     tháng      năm 2018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71"/>
      </w:tblGrid>
      <w:tr w:rsidR="007B79D9" w:rsidRPr="007B79D9" w:rsidTr="00C858E1">
        <w:trPr>
          <w:trHeight w:val="2619"/>
          <w:jc w:val="center"/>
        </w:trPr>
        <w:tc>
          <w:tcPr>
            <w:tcW w:w="9243" w:type="dxa"/>
          </w:tcPr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  <w:r w:rsidRPr="007B79D9"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  <w:t>ĐẠI DIỆN CHỦ SỞ HỮU VỐN CHUYỂN NHƯỢNG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nb-NO"/>
              </w:rPr>
            </w:pPr>
            <w:r w:rsidRPr="007B79D9">
              <w:rPr>
                <w:rFonts w:ascii="Times New Roman" w:hAnsi="Times New Roman" w:cs="Times New Roman"/>
                <w:bCs/>
                <w:sz w:val="25"/>
                <w:szCs w:val="25"/>
                <w:lang w:val="nb-NO"/>
              </w:rPr>
              <w:t>TỔNG CÔNG TY ĐẦU TƯ VÀ KINH DOANH VỐN NHÀ NƯỚC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  <w:r w:rsidRPr="007B79D9"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  <w:t xml:space="preserve">PHÓ TỔNG GIÁM ĐỐC 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  <w:p w:rsidR="007B79D9" w:rsidRPr="007B79D9" w:rsidRDefault="007B79D9" w:rsidP="00CF67B9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  <w:r w:rsidRPr="007B79D9"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  <w:t>NGUYỄN QUỐC HUY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  <w:r w:rsidRPr="007B79D9"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  <w:t>ĐẠI DIỆN TỔ CHỨC CÓ VỐN CỦA DOANH NGHIỆP NHÀ NƯỚC  CHUYỂN NHƯỢNG</w:t>
            </w:r>
          </w:p>
          <w:p w:rsidR="007B79D9" w:rsidRPr="00FE193D" w:rsidRDefault="007B79D9" w:rsidP="00CF67B9">
            <w:pPr>
              <w:spacing w:after="40" w:line="240" w:lineRule="auto"/>
              <w:jc w:val="center"/>
              <w:rPr>
                <w:rFonts w:ascii="Times New Roman" w:eastAsia="Arial" w:hAnsi="Times New Roman" w:cs="Times New Roman"/>
                <w:bCs/>
                <w:sz w:val="25"/>
                <w:szCs w:val="25"/>
                <w:lang w:val="nb-NO"/>
              </w:rPr>
            </w:pPr>
            <w:r w:rsidRPr="00FE193D">
              <w:rPr>
                <w:rFonts w:ascii="Times New Roman" w:eastAsia="Arial" w:hAnsi="Times New Roman" w:cs="Times New Roman"/>
                <w:bCs/>
                <w:sz w:val="25"/>
                <w:szCs w:val="25"/>
                <w:lang w:val="nb-NO"/>
              </w:rPr>
              <w:t>TỔNG CÔNG TY CỔ PHẦN XUẤT NHẬP KHẨU VÀ XÂY DỰNG VIỆT</w:t>
            </w:r>
            <w:r w:rsidRPr="00FE193D">
              <w:rPr>
                <w:rFonts w:ascii="Times New Roman" w:eastAsia="Arial" w:hAnsi="Times New Roman" w:cs="Times New Roman"/>
                <w:bCs/>
                <w:spacing w:val="-23"/>
                <w:sz w:val="25"/>
                <w:szCs w:val="25"/>
                <w:lang w:val="nb-NO"/>
              </w:rPr>
              <w:t xml:space="preserve"> </w:t>
            </w:r>
            <w:r w:rsidRPr="00FE193D">
              <w:rPr>
                <w:rFonts w:ascii="Times New Roman" w:eastAsia="Arial" w:hAnsi="Times New Roman" w:cs="Times New Roman"/>
                <w:bCs/>
                <w:sz w:val="25"/>
                <w:szCs w:val="25"/>
                <w:lang w:val="nb-NO"/>
              </w:rPr>
              <w:t>NAM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  <w:r w:rsidRPr="007B79D9"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  <w:t>TỔNG GIÁM ĐỐC</w:t>
            </w:r>
          </w:p>
          <w:p w:rsidR="007B79D9" w:rsidRPr="007B79D9" w:rsidRDefault="007B79D9" w:rsidP="00CF67B9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nb-NO"/>
              </w:rPr>
            </w:pPr>
          </w:p>
        </w:tc>
      </w:tr>
    </w:tbl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zu-ZA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zu-ZA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zu-ZA"/>
        </w:rPr>
      </w:pPr>
      <w:r w:rsidRPr="007B79D9">
        <w:rPr>
          <w:rFonts w:ascii="Times New Roman" w:hAnsi="Times New Roman" w:cs="Times New Roman"/>
          <w:b/>
          <w:bCs/>
          <w:szCs w:val="26"/>
          <w:lang w:val="zu-ZA"/>
        </w:rPr>
        <w:t>ĐỖ TRỌNG QUỲNH</w:t>
      </w: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zu-ZA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  <w:r w:rsidRPr="007B79D9">
        <w:rPr>
          <w:rFonts w:ascii="Times New Roman" w:hAnsi="Times New Roman" w:cs="Times New Roman"/>
          <w:b/>
          <w:bCs/>
          <w:szCs w:val="26"/>
          <w:lang w:val="nb-NO"/>
        </w:rPr>
        <w:t>ĐẠI DIỆN TỔ CHỨC TƯ VẤN</w:t>
      </w: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nb-NO"/>
        </w:rPr>
      </w:pPr>
      <w:r w:rsidRPr="007B79D9">
        <w:rPr>
          <w:rFonts w:ascii="Times New Roman" w:hAnsi="Times New Roman" w:cs="Times New Roman"/>
          <w:bCs/>
          <w:sz w:val="25"/>
          <w:szCs w:val="25"/>
          <w:lang w:val="nb-NO"/>
        </w:rPr>
        <w:t>CÔNG TY CỔ PHẦN CHỨNG KHOÁN BẢO VIỆT</w:t>
      </w: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  <w:r w:rsidRPr="007B79D9">
        <w:rPr>
          <w:rFonts w:ascii="Times New Roman" w:hAnsi="Times New Roman" w:cs="Times New Roman"/>
          <w:b/>
          <w:bCs/>
          <w:szCs w:val="26"/>
          <w:lang w:val="nb-NO"/>
        </w:rPr>
        <w:t>TỔNG GIÁM ĐỐC</w:t>
      </w: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</w:p>
    <w:p w:rsidR="007B79D9" w:rsidRPr="007B79D9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</w:p>
    <w:p w:rsidR="00F00605" w:rsidRDefault="007B79D9" w:rsidP="008D2685">
      <w:pPr>
        <w:spacing w:after="60" w:line="240" w:lineRule="auto"/>
        <w:jc w:val="center"/>
        <w:rPr>
          <w:rFonts w:ascii="Times New Roman" w:hAnsi="Times New Roman" w:cs="Times New Roman"/>
          <w:b/>
          <w:bCs/>
          <w:szCs w:val="26"/>
          <w:lang w:val="nb-NO"/>
        </w:rPr>
      </w:pPr>
      <w:r w:rsidRPr="007B79D9">
        <w:rPr>
          <w:rFonts w:ascii="Times New Roman" w:hAnsi="Times New Roman" w:cs="Times New Roman"/>
          <w:b/>
          <w:bCs/>
          <w:szCs w:val="26"/>
          <w:lang w:val="nb-NO"/>
        </w:rPr>
        <w:t>NHỮ ĐÌNH HÒA</w:t>
      </w:r>
    </w:p>
    <w:sectPr w:rsidR="00F00605" w:rsidSect="001C160E">
      <w:pgSz w:w="11907" w:h="16839" w:code="9"/>
      <w:pgMar w:top="720" w:right="1152" w:bottom="81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3C" w:rsidRDefault="0088293C" w:rsidP="007B79D9">
      <w:pPr>
        <w:spacing w:after="0" w:line="240" w:lineRule="auto"/>
      </w:pPr>
      <w:r>
        <w:separator/>
      </w:r>
    </w:p>
  </w:endnote>
  <w:endnote w:type="continuationSeparator" w:id="0">
    <w:p w:rsidR="0088293C" w:rsidRDefault="0088293C" w:rsidP="007B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3C" w:rsidRDefault="0088293C" w:rsidP="007B79D9">
      <w:pPr>
        <w:spacing w:after="0" w:line="240" w:lineRule="auto"/>
      </w:pPr>
      <w:r>
        <w:separator/>
      </w:r>
    </w:p>
  </w:footnote>
  <w:footnote w:type="continuationSeparator" w:id="0">
    <w:p w:rsidR="0088293C" w:rsidRDefault="0088293C" w:rsidP="007B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A09A8"/>
    <w:multiLevelType w:val="multilevel"/>
    <w:tmpl w:val="35EADBCE"/>
    <w:lvl w:ilvl="0">
      <w:start w:val="1"/>
      <w:numFmt w:val="decimal"/>
      <w:lvlText w:val="Điều %1"/>
      <w:lvlJc w:val="left"/>
      <w:pPr>
        <w:ind w:left="81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B5B79CB"/>
    <w:multiLevelType w:val="hybridMultilevel"/>
    <w:tmpl w:val="72A81416"/>
    <w:lvl w:ilvl="0" w:tplc="A5F0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7"/>
    <w:rsid w:val="00002364"/>
    <w:rsid w:val="00022334"/>
    <w:rsid w:val="00023AE4"/>
    <w:rsid w:val="00025887"/>
    <w:rsid w:val="000612D0"/>
    <w:rsid w:val="00082454"/>
    <w:rsid w:val="00082BD2"/>
    <w:rsid w:val="000E6134"/>
    <w:rsid w:val="000F0FE8"/>
    <w:rsid w:val="00102583"/>
    <w:rsid w:val="001045FD"/>
    <w:rsid w:val="00104711"/>
    <w:rsid w:val="001266D2"/>
    <w:rsid w:val="00130107"/>
    <w:rsid w:val="00151EE6"/>
    <w:rsid w:val="0017609D"/>
    <w:rsid w:val="001766AF"/>
    <w:rsid w:val="0018216B"/>
    <w:rsid w:val="00192073"/>
    <w:rsid w:val="001A080C"/>
    <w:rsid w:val="001B29A9"/>
    <w:rsid w:val="001C160E"/>
    <w:rsid w:val="001C17DD"/>
    <w:rsid w:val="001C40D0"/>
    <w:rsid w:val="00230B8F"/>
    <w:rsid w:val="00230BB2"/>
    <w:rsid w:val="002343B3"/>
    <w:rsid w:val="00254031"/>
    <w:rsid w:val="00257EEE"/>
    <w:rsid w:val="002673A2"/>
    <w:rsid w:val="002706C7"/>
    <w:rsid w:val="002816A3"/>
    <w:rsid w:val="002D36F8"/>
    <w:rsid w:val="002D64B2"/>
    <w:rsid w:val="002D7D8D"/>
    <w:rsid w:val="0030227A"/>
    <w:rsid w:val="0031544E"/>
    <w:rsid w:val="00344D37"/>
    <w:rsid w:val="003453F4"/>
    <w:rsid w:val="00355123"/>
    <w:rsid w:val="00356959"/>
    <w:rsid w:val="00374B2B"/>
    <w:rsid w:val="003925F5"/>
    <w:rsid w:val="003B119D"/>
    <w:rsid w:val="003E3218"/>
    <w:rsid w:val="004149D8"/>
    <w:rsid w:val="00435B45"/>
    <w:rsid w:val="00436160"/>
    <w:rsid w:val="00445ECA"/>
    <w:rsid w:val="00447774"/>
    <w:rsid w:val="0046679D"/>
    <w:rsid w:val="00481457"/>
    <w:rsid w:val="004A1A13"/>
    <w:rsid w:val="004B210D"/>
    <w:rsid w:val="004C05A1"/>
    <w:rsid w:val="004D5814"/>
    <w:rsid w:val="00563764"/>
    <w:rsid w:val="00587D9E"/>
    <w:rsid w:val="00592559"/>
    <w:rsid w:val="005B3113"/>
    <w:rsid w:val="005E04A1"/>
    <w:rsid w:val="005E3617"/>
    <w:rsid w:val="00630B17"/>
    <w:rsid w:val="006550C7"/>
    <w:rsid w:val="006965D2"/>
    <w:rsid w:val="006C2BBA"/>
    <w:rsid w:val="006D5E08"/>
    <w:rsid w:val="007036B2"/>
    <w:rsid w:val="00735724"/>
    <w:rsid w:val="007509FB"/>
    <w:rsid w:val="0075107C"/>
    <w:rsid w:val="00751421"/>
    <w:rsid w:val="00751D2C"/>
    <w:rsid w:val="007614D3"/>
    <w:rsid w:val="007B79D9"/>
    <w:rsid w:val="007C6D3A"/>
    <w:rsid w:val="007D5C09"/>
    <w:rsid w:val="007E00C4"/>
    <w:rsid w:val="007E0797"/>
    <w:rsid w:val="0081062E"/>
    <w:rsid w:val="00813014"/>
    <w:rsid w:val="0087429D"/>
    <w:rsid w:val="00881130"/>
    <w:rsid w:val="0088293C"/>
    <w:rsid w:val="008A4818"/>
    <w:rsid w:val="008A7723"/>
    <w:rsid w:val="008D2685"/>
    <w:rsid w:val="008E1F91"/>
    <w:rsid w:val="009058E6"/>
    <w:rsid w:val="00914F1E"/>
    <w:rsid w:val="00915525"/>
    <w:rsid w:val="0092657A"/>
    <w:rsid w:val="0094087F"/>
    <w:rsid w:val="00951419"/>
    <w:rsid w:val="00972494"/>
    <w:rsid w:val="00993EC0"/>
    <w:rsid w:val="009A182D"/>
    <w:rsid w:val="009A6A24"/>
    <w:rsid w:val="009D3287"/>
    <w:rsid w:val="009E0322"/>
    <w:rsid w:val="009F5FBD"/>
    <w:rsid w:val="00A06DAD"/>
    <w:rsid w:val="00A32FA2"/>
    <w:rsid w:val="00A540D6"/>
    <w:rsid w:val="00A67575"/>
    <w:rsid w:val="00A80341"/>
    <w:rsid w:val="00A90E2B"/>
    <w:rsid w:val="00AD46DD"/>
    <w:rsid w:val="00AD7350"/>
    <w:rsid w:val="00B01BEF"/>
    <w:rsid w:val="00B118FE"/>
    <w:rsid w:val="00B14102"/>
    <w:rsid w:val="00B21596"/>
    <w:rsid w:val="00B36E45"/>
    <w:rsid w:val="00B61B6A"/>
    <w:rsid w:val="00B82AE6"/>
    <w:rsid w:val="00B9710B"/>
    <w:rsid w:val="00BA07C3"/>
    <w:rsid w:val="00BB128E"/>
    <w:rsid w:val="00C03C8E"/>
    <w:rsid w:val="00C07037"/>
    <w:rsid w:val="00C30178"/>
    <w:rsid w:val="00C34586"/>
    <w:rsid w:val="00C37321"/>
    <w:rsid w:val="00C614FF"/>
    <w:rsid w:val="00CA5A65"/>
    <w:rsid w:val="00CD14DF"/>
    <w:rsid w:val="00CF67B9"/>
    <w:rsid w:val="00D231A0"/>
    <w:rsid w:val="00D33106"/>
    <w:rsid w:val="00D64605"/>
    <w:rsid w:val="00D6685C"/>
    <w:rsid w:val="00D86644"/>
    <w:rsid w:val="00D95ACE"/>
    <w:rsid w:val="00DA100D"/>
    <w:rsid w:val="00DA7667"/>
    <w:rsid w:val="00DB1143"/>
    <w:rsid w:val="00DB49D6"/>
    <w:rsid w:val="00DD4C30"/>
    <w:rsid w:val="00E21425"/>
    <w:rsid w:val="00E21E15"/>
    <w:rsid w:val="00E34E38"/>
    <w:rsid w:val="00E409DB"/>
    <w:rsid w:val="00E6459C"/>
    <w:rsid w:val="00E93EFD"/>
    <w:rsid w:val="00EE125B"/>
    <w:rsid w:val="00F00605"/>
    <w:rsid w:val="00F1783E"/>
    <w:rsid w:val="00F60063"/>
    <w:rsid w:val="00F70416"/>
    <w:rsid w:val="00F739B8"/>
    <w:rsid w:val="00F73AE8"/>
    <w:rsid w:val="00F84E64"/>
    <w:rsid w:val="00F86716"/>
    <w:rsid w:val="00FA57F9"/>
    <w:rsid w:val="00FB47BA"/>
    <w:rsid w:val="00FE193D"/>
    <w:rsid w:val="00FE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6FED928-55C3-43E5-9222-B897F3E2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8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9D9"/>
    <w:pPr>
      <w:tabs>
        <w:tab w:val="center" w:pos="4680"/>
        <w:tab w:val="right" w:pos="9360"/>
      </w:tabs>
      <w:spacing w:after="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79D9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79D9"/>
    <w:pPr>
      <w:tabs>
        <w:tab w:val="center" w:pos="4680"/>
        <w:tab w:val="right" w:pos="9360"/>
      </w:tabs>
      <w:spacing w:after="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79D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c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c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inaconex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nx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Hong Hanh</cp:lastModifiedBy>
  <cp:revision>3</cp:revision>
  <cp:lastPrinted>2018-11-09T08:56:00Z</cp:lastPrinted>
  <dcterms:created xsi:type="dcterms:W3CDTF">2018-11-12T01:55:00Z</dcterms:created>
  <dcterms:modified xsi:type="dcterms:W3CDTF">2018-11-12T08:09:00Z</dcterms:modified>
</cp:coreProperties>
</file>