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70D33" w:rsidRPr="00C84263" w:rsidRDefault="00C84263" w:rsidP="004A033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b/>
          <w:color w:val="010000"/>
          <w:sz w:val="20"/>
          <w:szCs w:val="20"/>
        </w:rPr>
      </w:pPr>
      <w:r w:rsidRPr="00C84263">
        <w:rPr>
          <w:rFonts w:ascii="Arial" w:hAnsi="Arial" w:cs="Arial"/>
          <w:b/>
          <w:color w:val="010000"/>
          <w:sz w:val="20"/>
        </w:rPr>
        <w:t>ONW: Board Resolution</w:t>
      </w:r>
    </w:p>
    <w:p w14:paraId="00000002" w14:textId="4A54CB39" w:rsidR="00A70D33" w:rsidRPr="00C84263" w:rsidRDefault="00C84263" w:rsidP="004A033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84263">
        <w:rPr>
          <w:rFonts w:ascii="Arial" w:hAnsi="Arial" w:cs="Arial"/>
          <w:color w:val="010000"/>
          <w:sz w:val="20"/>
        </w:rPr>
        <w:t xml:space="preserve">On October 17, 2025, One World Services Joint Stock Company announced Resolution No. 17.10.2/2025/NQ- HDQT/ONW on the record for the list of shareholders to collect shareholders' </w:t>
      </w:r>
      <w:r w:rsidR="004A033D">
        <w:rPr>
          <w:rFonts w:ascii="Arial" w:hAnsi="Arial" w:cs="Arial"/>
          <w:color w:val="010000"/>
          <w:sz w:val="20"/>
        </w:rPr>
        <w:t>ballots</w:t>
      </w:r>
      <w:r w:rsidRPr="00C84263">
        <w:rPr>
          <w:rFonts w:ascii="Arial" w:hAnsi="Arial" w:cs="Arial"/>
          <w:color w:val="010000"/>
          <w:sz w:val="20"/>
        </w:rPr>
        <w:t xml:space="preserve"> in 2025 as follows:</w:t>
      </w:r>
    </w:p>
    <w:p w14:paraId="00000003" w14:textId="61E9A0AC" w:rsidR="00A70D33" w:rsidRPr="00C84263" w:rsidRDefault="00C84263" w:rsidP="004A033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84263">
        <w:rPr>
          <w:rFonts w:ascii="Arial" w:hAnsi="Arial" w:cs="Arial"/>
          <w:color w:val="010000"/>
          <w:sz w:val="20"/>
        </w:rPr>
        <w:t xml:space="preserve">Article 1: Approve the record for the list shareholders to collect shareholders' </w:t>
      </w:r>
      <w:r w:rsidR="004A033D">
        <w:rPr>
          <w:rFonts w:ascii="Arial" w:hAnsi="Arial" w:cs="Arial"/>
          <w:color w:val="010000"/>
          <w:sz w:val="20"/>
        </w:rPr>
        <w:t>ballots</w:t>
      </w:r>
      <w:r w:rsidRPr="00C84263">
        <w:rPr>
          <w:rFonts w:ascii="Arial" w:hAnsi="Arial" w:cs="Arial"/>
          <w:color w:val="010000"/>
          <w:sz w:val="20"/>
        </w:rPr>
        <w:t xml:space="preserve"> as follows:</w:t>
      </w:r>
    </w:p>
    <w:p w14:paraId="00000004" w14:textId="16A09BB7" w:rsidR="00A70D33" w:rsidRPr="00C84263" w:rsidRDefault="00C84263" w:rsidP="004A03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84263">
        <w:rPr>
          <w:rFonts w:ascii="Arial" w:hAnsi="Arial" w:cs="Arial"/>
          <w:color w:val="010000"/>
          <w:sz w:val="20"/>
        </w:rPr>
        <w:t>Record date: October 30, 2025</w:t>
      </w:r>
    </w:p>
    <w:p w14:paraId="00000005" w14:textId="2A15E3E5" w:rsidR="00A70D33" w:rsidRPr="00C84263" w:rsidRDefault="00C84263" w:rsidP="004A03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84263">
        <w:rPr>
          <w:rFonts w:ascii="Arial" w:hAnsi="Arial" w:cs="Arial"/>
          <w:color w:val="010000"/>
          <w:sz w:val="20"/>
        </w:rPr>
        <w:t xml:space="preserve">Purpose of recording the list of shareholders: Collect shareholders’ </w:t>
      </w:r>
      <w:r w:rsidR="004A033D">
        <w:rPr>
          <w:rFonts w:ascii="Arial" w:hAnsi="Arial" w:cs="Arial"/>
          <w:color w:val="010000"/>
          <w:sz w:val="20"/>
        </w:rPr>
        <w:t>ballots</w:t>
      </w:r>
    </w:p>
    <w:p w14:paraId="00000006" w14:textId="77777777" w:rsidR="00A70D33" w:rsidRPr="00C84263" w:rsidRDefault="00C84263" w:rsidP="004A03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84263">
        <w:rPr>
          <w:rFonts w:ascii="Arial" w:hAnsi="Arial" w:cs="Arial"/>
          <w:color w:val="010000"/>
          <w:sz w:val="20"/>
        </w:rPr>
        <w:t>Time to send opinion form: Expected in November 2025</w:t>
      </w:r>
    </w:p>
    <w:p w14:paraId="00000007" w14:textId="77777777" w:rsidR="00A70D33" w:rsidRPr="00C84263" w:rsidRDefault="00C84263" w:rsidP="004A03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84263">
        <w:rPr>
          <w:rFonts w:ascii="Arial" w:hAnsi="Arial" w:cs="Arial"/>
          <w:color w:val="010000"/>
          <w:sz w:val="20"/>
        </w:rPr>
        <w:t>Expected contents:</w:t>
      </w:r>
    </w:p>
    <w:p w14:paraId="00000008" w14:textId="408BD574" w:rsidR="00A70D33" w:rsidRPr="00C84263" w:rsidRDefault="00C84263" w:rsidP="004A033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3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84263">
        <w:rPr>
          <w:rFonts w:ascii="Arial" w:hAnsi="Arial" w:cs="Arial"/>
          <w:color w:val="010000"/>
          <w:sz w:val="20"/>
        </w:rPr>
        <w:t>Approve on signing contracts to provide services and goods to partners and loan plans to implement the Contract;</w:t>
      </w:r>
    </w:p>
    <w:p w14:paraId="00000009" w14:textId="5AC5E44A" w:rsidR="00A70D33" w:rsidRPr="00C84263" w:rsidRDefault="00C84263" w:rsidP="004A033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3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84263">
        <w:rPr>
          <w:rFonts w:ascii="Arial" w:hAnsi="Arial" w:cs="Arial"/>
          <w:color w:val="010000"/>
          <w:sz w:val="20"/>
        </w:rPr>
        <w:t>Other issues under the authority of the General Meeting.</w:t>
      </w:r>
    </w:p>
    <w:p w14:paraId="0000000A" w14:textId="4A518668" w:rsidR="00A70D33" w:rsidRPr="00C84263" w:rsidRDefault="00C84263" w:rsidP="004A033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84263">
        <w:rPr>
          <w:rFonts w:ascii="Arial" w:hAnsi="Arial" w:cs="Arial"/>
          <w:color w:val="010000"/>
          <w:sz w:val="20"/>
        </w:rPr>
        <w:t>Article 2. Assign and authorize the Chair of the Board of Directors/</w:t>
      </w:r>
      <w:r w:rsidR="004A033D">
        <w:rPr>
          <w:rFonts w:ascii="Arial" w:hAnsi="Arial" w:cs="Arial"/>
          <w:color w:val="010000"/>
          <w:sz w:val="20"/>
        </w:rPr>
        <w:t>Managing Director</w:t>
      </w:r>
      <w:r w:rsidRPr="00C84263">
        <w:rPr>
          <w:rFonts w:ascii="Arial" w:hAnsi="Arial" w:cs="Arial"/>
          <w:color w:val="010000"/>
          <w:sz w:val="20"/>
        </w:rPr>
        <w:t xml:space="preserve"> of the Company to implement relevant tasks as prescribed in Article 1 </w:t>
      </w:r>
      <w:r w:rsidR="004A033D">
        <w:rPr>
          <w:rFonts w:ascii="Arial" w:hAnsi="Arial" w:cs="Arial"/>
          <w:color w:val="010000"/>
          <w:sz w:val="20"/>
        </w:rPr>
        <w:t>under applicable laws</w:t>
      </w:r>
      <w:r w:rsidRPr="00C84263">
        <w:rPr>
          <w:rFonts w:ascii="Arial" w:hAnsi="Arial" w:cs="Arial"/>
          <w:color w:val="010000"/>
          <w:sz w:val="20"/>
        </w:rPr>
        <w:t>.</w:t>
      </w:r>
    </w:p>
    <w:p w14:paraId="0000000B" w14:textId="77777777" w:rsidR="00A70D33" w:rsidRPr="00C84263" w:rsidRDefault="00C84263" w:rsidP="004A033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C84263">
        <w:rPr>
          <w:rFonts w:ascii="Arial" w:hAnsi="Arial" w:cs="Arial"/>
          <w:color w:val="010000"/>
          <w:sz w:val="20"/>
        </w:rPr>
        <w:t>Article 3. Terms of enforcement</w:t>
      </w:r>
    </w:p>
    <w:p w14:paraId="0000000C" w14:textId="77782806" w:rsidR="00A70D33" w:rsidRPr="00C84263" w:rsidRDefault="00C84263" w:rsidP="004A033D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bookmarkStart w:id="0" w:name="_heading=h.r03vy6ltw28e"/>
      <w:bookmarkEnd w:id="0"/>
      <w:r w:rsidRPr="00C84263">
        <w:rPr>
          <w:rFonts w:ascii="Arial" w:hAnsi="Arial" w:cs="Arial"/>
          <w:color w:val="010000"/>
          <w:sz w:val="20"/>
        </w:rPr>
        <w:t xml:space="preserve">This </w:t>
      </w:r>
      <w:r w:rsidR="004A033D">
        <w:rPr>
          <w:rFonts w:ascii="Arial" w:hAnsi="Arial" w:cs="Arial"/>
          <w:color w:val="010000"/>
          <w:sz w:val="20"/>
        </w:rPr>
        <w:t xml:space="preserve">Board </w:t>
      </w:r>
      <w:r w:rsidRPr="00C84263">
        <w:rPr>
          <w:rFonts w:ascii="Arial" w:hAnsi="Arial" w:cs="Arial"/>
          <w:color w:val="010000"/>
          <w:sz w:val="20"/>
        </w:rPr>
        <w:t>Resolution takes effect from the date of its signing. Mem</w:t>
      </w:r>
      <w:r w:rsidR="004A033D">
        <w:rPr>
          <w:rFonts w:ascii="Arial" w:hAnsi="Arial" w:cs="Arial"/>
          <w:color w:val="010000"/>
          <w:sz w:val="20"/>
        </w:rPr>
        <w:t xml:space="preserve">bers of the Board of Directors, Supervisory Board and Executive Board </w:t>
      </w:r>
      <w:bookmarkStart w:id="1" w:name="_GoBack"/>
      <w:bookmarkEnd w:id="1"/>
      <w:r w:rsidRPr="00C84263">
        <w:rPr>
          <w:rFonts w:ascii="Arial" w:hAnsi="Arial" w:cs="Arial"/>
          <w:color w:val="010000"/>
          <w:sz w:val="20"/>
        </w:rPr>
        <w:t>of the Company and relevant individuals are responsible for implementation.</w:t>
      </w:r>
    </w:p>
    <w:sectPr w:rsidR="00A70D33" w:rsidRPr="00C84263" w:rsidSect="00C84263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15B1A"/>
    <w:multiLevelType w:val="multilevel"/>
    <w:tmpl w:val="6FF8FA1A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CD320A8"/>
    <w:multiLevelType w:val="multilevel"/>
    <w:tmpl w:val="003AF3BE"/>
    <w:lvl w:ilvl="0">
      <w:start w:val="1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D33"/>
    <w:rsid w:val="004A033D"/>
    <w:rsid w:val="00A70D33"/>
    <w:rsid w:val="00C8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BCAF5F"/>
  <w15:docId w15:val="{FEA6C72C-4B0A-450B-8C20-750B0A85F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Bodytext6">
    <w:name w:val="Body text (6)_"/>
    <w:basedOn w:val="DefaultParagraphFont"/>
    <w:link w:val="Bodytext60"/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50"/>
      <w:szCs w:val="50"/>
      <w:u w:val="none"/>
      <w:shd w:val="clear" w:color="auto" w:fill="auto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28"/>
      <w:szCs w:val="28"/>
      <w:u w:val="none"/>
      <w:shd w:val="clear" w:color="auto" w:fill="auto"/>
    </w:rPr>
  </w:style>
  <w:style w:type="character" w:customStyle="1" w:styleId="Bodytext5">
    <w:name w:val="Body text (5)_"/>
    <w:basedOn w:val="DefaultParagraphFont"/>
    <w:link w:val="Bodytext50"/>
    <w:rPr>
      <w:rFonts w:ascii="Arial" w:eastAsia="Arial" w:hAnsi="Arial" w:cs="Arial"/>
      <w:b w:val="0"/>
      <w:bCs w:val="0"/>
      <w:i w:val="0"/>
      <w:iCs w:val="0"/>
      <w:smallCaps w:val="0"/>
      <w:strike w:val="0"/>
      <w:color w:val="F10C26"/>
      <w:sz w:val="19"/>
      <w:szCs w:val="19"/>
      <w:u w:val="none"/>
      <w:shd w:val="clear" w:color="auto" w:fill="auto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 w:val="0"/>
      <w:bCs w:val="0"/>
      <w:i w:val="0"/>
      <w:iCs w:val="0"/>
      <w:smallCaps/>
      <w:strike w:val="0"/>
      <w:color w:val="D21029"/>
      <w:sz w:val="34"/>
      <w:szCs w:val="34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Arial" w:eastAsia="Arial" w:hAnsi="Arial" w:cs="Arial"/>
      <w:b/>
      <w:bCs/>
      <w:i w:val="0"/>
      <w:iCs w:val="0"/>
      <w:smallCaps w:val="0"/>
      <w:strike w:val="0"/>
      <w:color w:val="2F3136"/>
      <w:sz w:val="10"/>
      <w:szCs w:val="10"/>
      <w:u w:val="none"/>
      <w:shd w:val="clear" w:color="auto" w:fill="auto"/>
    </w:rPr>
  </w:style>
  <w:style w:type="character" w:customStyle="1" w:styleId="Tableofcontents">
    <w:name w:val="Table of contents_"/>
    <w:basedOn w:val="DefaultParagraphFont"/>
    <w:link w:val="Tableofcontents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Bodytext60">
    <w:name w:val="Body text (6)"/>
    <w:basedOn w:val="Normal"/>
    <w:link w:val="Bodytext6"/>
    <w:rPr>
      <w:rFonts w:ascii="Arial" w:eastAsia="Arial" w:hAnsi="Arial" w:cs="Arial"/>
      <w:color w:val="EBEBEB"/>
      <w:sz w:val="50"/>
      <w:szCs w:val="50"/>
    </w:rPr>
  </w:style>
  <w:style w:type="paragraph" w:styleId="BodyText">
    <w:name w:val="Body Text"/>
    <w:basedOn w:val="Normal"/>
    <w:link w:val="BodyTextChar"/>
    <w:qFormat/>
    <w:pPr>
      <w:spacing w:line="33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20">
    <w:name w:val="Body text (2)"/>
    <w:basedOn w:val="Normal"/>
    <w:link w:val="Bodytext2"/>
    <w:pPr>
      <w:spacing w:line="154" w:lineRule="auto"/>
    </w:pPr>
    <w:rPr>
      <w:rFonts w:ascii="Times New Roman" w:eastAsia="Times New Roman" w:hAnsi="Times New Roman" w:cs="Times New Roman"/>
      <w:smallCaps/>
      <w:sz w:val="28"/>
      <w:szCs w:val="28"/>
    </w:rPr>
  </w:style>
  <w:style w:type="paragraph" w:customStyle="1" w:styleId="Bodytext50">
    <w:name w:val="Body text (5)"/>
    <w:basedOn w:val="Normal"/>
    <w:link w:val="Bodytext5"/>
    <w:rPr>
      <w:rFonts w:ascii="Arial" w:eastAsia="Arial" w:hAnsi="Arial" w:cs="Arial"/>
      <w:color w:val="F10C26"/>
      <w:sz w:val="19"/>
      <w:szCs w:val="19"/>
    </w:rPr>
  </w:style>
  <w:style w:type="paragraph" w:customStyle="1" w:styleId="Bodytext40">
    <w:name w:val="Body text (4)"/>
    <w:basedOn w:val="Normal"/>
    <w:link w:val="Bodytext4"/>
    <w:rPr>
      <w:rFonts w:ascii="Arial" w:eastAsia="Arial" w:hAnsi="Arial" w:cs="Arial"/>
      <w:smallCaps/>
      <w:color w:val="D21029"/>
      <w:sz w:val="34"/>
      <w:szCs w:val="34"/>
    </w:rPr>
  </w:style>
  <w:style w:type="paragraph" w:customStyle="1" w:styleId="Bodytext30">
    <w:name w:val="Body text (3)"/>
    <w:basedOn w:val="Normal"/>
    <w:link w:val="Bodytext3"/>
    <w:pPr>
      <w:ind w:left="1020"/>
    </w:pPr>
    <w:rPr>
      <w:rFonts w:ascii="Arial" w:eastAsia="Arial" w:hAnsi="Arial" w:cs="Arial"/>
      <w:b/>
      <w:bCs/>
      <w:color w:val="2F3136"/>
      <w:sz w:val="10"/>
      <w:szCs w:val="10"/>
    </w:rPr>
  </w:style>
  <w:style w:type="paragraph" w:customStyle="1" w:styleId="Tableofcontents0">
    <w:name w:val="Table of contents"/>
    <w:basedOn w:val="Normal"/>
    <w:link w:val="Tableofcontents"/>
    <w:pPr>
      <w:spacing w:line="235" w:lineRule="auto"/>
      <w:ind w:firstLine="48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XKTOlnBCnFQeZ0fO6mxtQB5fng==">CgMxLjAyDmgucjAzdnk2bHR3MjhlOAByITFEZmRreU42ZnF4Q09KYjVlMTIyRDRrMTg5Y0hpMTR5aA==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2</cp:revision>
  <dcterms:created xsi:type="dcterms:W3CDTF">2025-10-22T04:59:00Z</dcterms:created>
  <dcterms:modified xsi:type="dcterms:W3CDTF">2025-10-22T04:59:00Z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88ba180c-42ee-46b6-954a-51ccd2c821e4</vt:lpwstr>
  </property>
</Properties>
</file>