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8D" w:rsidRPr="00A40FB6" w:rsidRDefault="00A40FB6" w:rsidP="00A40FB6">
      <w:pPr>
        <w:spacing w:line="360" w:lineRule="auto"/>
        <w:jc w:val="both"/>
        <w:rPr>
          <w:b/>
        </w:rPr>
      </w:pPr>
      <w:r w:rsidRPr="00A40FB6">
        <w:rPr>
          <w:b/>
        </w:rPr>
        <w:t>HKT: Board resolution</w:t>
      </w:r>
    </w:p>
    <w:p w:rsidR="00A40FB6" w:rsidRDefault="00A40FB6" w:rsidP="00A40FB6">
      <w:pPr>
        <w:spacing w:line="360" w:lineRule="auto"/>
        <w:jc w:val="both"/>
      </w:pPr>
      <w:r>
        <w:t xml:space="preserve">On 17/11/2025, </w:t>
      </w:r>
      <w:r w:rsidRPr="00A40FB6">
        <w:t>QP Green Investment Joint Stock Company</w:t>
      </w:r>
      <w:r>
        <w:t xml:space="preserve"> announced the </w:t>
      </w:r>
      <w:r>
        <w:t xml:space="preserve">Board </w:t>
      </w:r>
      <w:proofErr w:type="gramStart"/>
      <w:r>
        <w:t>resolution</w:t>
      </w:r>
      <w:proofErr w:type="gramEnd"/>
      <w:r>
        <w:t xml:space="preserve"> No.26/2025/NQ-HDQT as following:</w:t>
      </w:r>
    </w:p>
    <w:p w:rsidR="00A40FB6" w:rsidRDefault="00A40FB6" w:rsidP="00A40FB6">
      <w:pPr>
        <w:spacing w:line="360" w:lineRule="auto"/>
        <w:jc w:val="both"/>
      </w:pPr>
      <w:r>
        <w:t xml:space="preserve">Article 1. Approving the investment of Green QP Investment Joint Stock Company in purchasing shares at Thu </w:t>
      </w:r>
      <w:proofErr w:type="spellStart"/>
      <w:r>
        <w:t>Dau</w:t>
      </w:r>
      <w:proofErr w:type="spellEnd"/>
      <w:r>
        <w:t xml:space="preserve"> Mot Real Estate Joint St</w:t>
      </w:r>
      <w:r>
        <w:t>ock Company ("TDM") as follows:</w:t>
      </w:r>
    </w:p>
    <w:p w:rsidR="00A40FB6" w:rsidRDefault="00A40FB6" w:rsidP="00A40FB6">
      <w:pPr>
        <w:spacing w:line="360" w:lineRule="auto"/>
        <w:jc w:val="both"/>
      </w:pPr>
      <w:r>
        <w:t xml:space="preserve">1. Information of the investing enterprise: Thu </w:t>
      </w:r>
      <w:proofErr w:type="spellStart"/>
      <w:r>
        <w:t>Dau</w:t>
      </w:r>
      <w:proofErr w:type="spellEnd"/>
      <w:r>
        <w:t xml:space="preserve"> Mot </w:t>
      </w:r>
      <w:r>
        <w:t>Real Estate Joint Stock Company</w:t>
      </w:r>
    </w:p>
    <w:p w:rsidR="00A40FB6" w:rsidRDefault="00A40FB6" w:rsidP="00A40FB6">
      <w:pPr>
        <w:spacing w:line="360" w:lineRule="auto"/>
        <w:jc w:val="both"/>
      </w:pPr>
      <w:r>
        <w:t>2. Investment form: financial investment, buying shares owning less than 10% o</w:t>
      </w:r>
      <w:r>
        <w:t>f TDM Company's charter capital</w:t>
      </w:r>
    </w:p>
    <w:p w:rsidR="00A40FB6" w:rsidRDefault="00A40FB6" w:rsidP="00A40FB6">
      <w:pPr>
        <w:spacing w:line="360" w:lineRule="auto"/>
        <w:jc w:val="both"/>
      </w:pPr>
      <w:r>
        <w:t>3. Number of sha</w:t>
      </w:r>
      <w:r>
        <w:t>res purchased: 1,700,000 shares</w:t>
      </w:r>
    </w:p>
    <w:p w:rsidR="00A40FB6" w:rsidRDefault="00A40FB6" w:rsidP="00A40FB6">
      <w:pPr>
        <w:spacing w:line="360" w:lineRule="auto"/>
        <w:jc w:val="both"/>
      </w:pPr>
      <w:bookmarkStart w:id="0" w:name="_GoBack"/>
      <w:bookmarkEnd w:id="0"/>
      <w:r>
        <w:t>4. Type of i</w:t>
      </w:r>
      <w:r>
        <w:t>nvestment shares: common shares</w:t>
      </w:r>
    </w:p>
    <w:p w:rsidR="00A40FB6" w:rsidRDefault="00A40FB6" w:rsidP="00A40FB6">
      <w:pPr>
        <w:spacing w:line="360" w:lineRule="auto"/>
        <w:jc w:val="both"/>
      </w:pPr>
      <w:r>
        <w:t>5. Par</w:t>
      </w:r>
      <w:r>
        <w:t xml:space="preserve"> value: VND10,000/share</w:t>
      </w:r>
    </w:p>
    <w:p w:rsidR="00A40FB6" w:rsidRDefault="00A40FB6" w:rsidP="00A40FB6">
      <w:pPr>
        <w:spacing w:line="360" w:lineRule="auto"/>
        <w:jc w:val="both"/>
      </w:pPr>
      <w:r>
        <w:t xml:space="preserve">6. Purchase price: </w:t>
      </w:r>
      <w:r>
        <w:t>VND10,200/share</w:t>
      </w:r>
    </w:p>
    <w:p w:rsidR="00A40FB6" w:rsidRDefault="00A40FB6" w:rsidP="00A40FB6">
      <w:pPr>
        <w:spacing w:line="360" w:lineRule="auto"/>
        <w:jc w:val="both"/>
      </w:pPr>
      <w:r>
        <w:t>7. Total investment value: VND17,340,000,000</w:t>
      </w:r>
    </w:p>
    <w:p w:rsidR="00A40FB6" w:rsidRDefault="00A40FB6" w:rsidP="00A40FB6">
      <w:pPr>
        <w:spacing w:line="360" w:lineRule="auto"/>
        <w:jc w:val="both"/>
      </w:pPr>
      <w:r>
        <w:t>8. Transaction execution time: Within 30 days from the date of issuance of the resolutio</w:t>
      </w:r>
      <w:r>
        <w:t>n.</w:t>
      </w:r>
    </w:p>
    <w:p w:rsidR="00A40FB6" w:rsidRDefault="00A40FB6" w:rsidP="00A40FB6">
      <w:pPr>
        <w:spacing w:line="360" w:lineRule="auto"/>
        <w:jc w:val="both"/>
      </w:pPr>
      <w:r>
        <w:t xml:space="preserve">9. Ownership ratio after purchase: 6.8% of </w:t>
      </w:r>
      <w:r>
        <w:t>charter capital of TDM Company.</w:t>
      </w:r>
    </w:p>
    <w:p w:rsidR="00A40FB6" w:rsidRDefault="00A40FB6" w:rsidP="00A40FB6">
      <w:pPr>
        <w:spacing w:line="360" w:lineRule="auto"/>
        <w:jc w:val="both"/>
      </w:pPr>
      <w:r>
        <w:t xml:space="preserve">Article 2. Assign Mr. Nguyen </w:t>
      </w:r>
      <w:proofErr w:type="spellStart"/>
      <w:r>
        <w:t>Manh</w:t>
      </w:r>
      <w:proofErr w:type="spellEnd"/>
      <w:r>
        <w:t xml:space="preserve"> Tuan - General Director - legal representative of QPX Company, to sign the share transfer contract according to the content approved and assigned by the Board of Directors, assign work to relevant departments/divisions/sections and individuals to carry out other necessary procedures acco</w:t>
      </w:r>
      <w:r>
        <w:t>rding to the provisions of law.</w:t>
      </w:r>
    </w:p>
    <w:p w:rsidR="00A40FB6" w:rsidRDefault="00A40FB6" w:rsidP="00A40FB6">
      <w:pPr>
        <w:spacing w:line="360" w:lineRule="auto"/>
        <w:jc w:val="both"/>
      </w:pPr>
      <w:r>
        <w:t xml:space="preserve">Article 3. Approving the authorization of a representative to manage the equity capital contribution owned by </w:t>
      </w:r>
      <w:r>
        <w:t>QP Green</w:t>
      </w:r>
      <w:r>
        <w:t xml:space="preserve"> at Thu </w:t>
      </w:r>
      <w:proofErr w:type="spellStart"/>
      <w:r>
        <w:t>Dau</w:t>
      </w:r>
      <w:proofErr w:type="spellEnd"/>
      <w:r>
        <w:t xml:space="preserve"> Mot Real </w:t>
      </w:r>
      <w:r>
        <w:t>Estate Joint Stock Company for:</w:t>
      </w:r>
    </w:p>
    <w:p w:rsidR="00A40FB6" w:rsidRDefault="00A40FB6" w:rsidP="00A40FB6">
      <w:pPr>
        <w:spacing w:line="360" w:lineRule="auto"/>
        <w:jc w:val="both"/>
      </w:pPr>
      <w:r>
        <w:t>Mr. NGUYEN MANH TUAN</w:t>
      </w:r>
    </w:p>
    <w:p w:rsidR="00A40FB6" w:rsidRDefault="00A40FB6" w:rsidP="00A40FB6">
      <w:pPr>
        <w:spacing w:line="360" w:lineRule="auto"/>
        <w:jc w:val="both"/>
      </w:pPr>
      <w:r>
        <w:t>Gender: male</w:t>
      </w:r>
    </w:p>
    <w:p w:rsidR="00A40FB6" w:rsidRDefault="00A40FB6" w:rsidP="00A40FB6">
      <w:pPr>
        <w:spacing w:line="360" w:lineRule="auto"/>
        <w:jc w:val="both"/>
      </w:pPr>
      <w:r>
        <w:t xml:space="preserve">Position: General Director - Legal representative of </w:t>
      </w:r>
      <w:r w:rsidRPr="00A40FB6">
        <w:t>QP Green Investment Joint Stock Company</w:t>
      </w:r>
    </w:p>
    <w:p w:rsidR="00A40FB6" w:rsidRDefault="00A40FB6" w:rsidP="00A40FB6">
      <w:pPr>
        <w:spacing w:line="360" w:lineRule="auto"/>
        <w:jc w:val="both"/>
      </w:pPr>
      <w:r>
        <w:t xml:space="preserve">From the date of authorization, Mr. Nguyen </w:t>
      </w:r>
      <w:proofErr w:type="spellStart"/>
      <w:r>
        <w:t>Manh</w:t>
      </w:r>
      <w:proofErr w:type="spellEnd"/>
      <w:r>
        <w:t xml:space="preserve"> Tuan shall exercise the rights and obligations of the manager of the Company's equity capital contribution in accordance with the provisions of the Enterprise</w:t>
      </w:r>
      <w:r>
        <w:t xml:space="preserve"> Law and the Company's Charter.</w:t>
      </w:r>
    </w:p>
    <w:p w:rsidR="00A40FB6" w:rsidRDefault="00A40FB6" w:rsidP="00A40FB6">
      <w:pPr>
        <w:spacing w:line="360" w:lineRule="auto"/>
        <w:jc w:val="both"/>
      </w:pPr>
      <w:r>
        <w:t>Article 4. This Resolution comes into force from the date of signing./.</w:t>
      </w:r>
    </w:p>
    <w:sectPr w:rsidR="00A40F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FB6"/>
    <w:rsid w:val="00473E8D"/>
    <w:rsid w:val="00A4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25B7E"/>
  <w15:chartTrackingRefBased/>
  <w15:docId w15:val="{D62E99B6-E5B4-42D3-BA60-D4F95F19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Phuong Thao</dc:creator>
  <cp:keywords/>
  <dc:description/>
  <cp:lastModifiedBy>Hoang Phuong Thao</cp:lastModifiedBy>
  <cp:revision>1</cp:revision>
  <dcterms:created xsi:type="dcterms:W3CDTF">2025-11-17T08:53:00Z</dcterms:created>
  <dcterms:modified xsi:type="dcterms:W3CDTF">2025-11-17T08:57:00Z</dcterms:modified>
</cp:coreProperties>
</file>