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5B98271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bookmarkStart w:id="0" w:name="_GoBack"/>
      <w:r w:rsidRPr="00716E56">
        <w:rPr>
          <w:rFonts w:ascii="Arial" w:hAnsi="Arial" w:cs="Arial"/>
          <w:b/>
          <w:color w:val="010000"/>
          <w:sz w:val="20"/>
        </w:rPr>
        <w:t xml:space="preserve">HKT: Board Resolution </w:t>
      </w:r>
      <w:r>
        <w:rPr>
          <w:rFonts w:ascii="Arial" w:hAnsi="Arial" w:cs="Arial"/>
          <w:b/>
          <w:color w:val="010000"/>
          <w:sz w:val="20"/>
        </w:rPr>
        <w:t xml:space="preserve">No. </w:t>
      </w:r>
      <w:r w:rsidRPr="00716E56">
        <w:rPr>
          <w:rFonts w:ascii="Arial" w:hAnsi="Arial" w:cs="Arial"/>
          <w:b/>
          <w:color w:val="010000"/>
          <w:sz w:val="20"/>
        </w:rPr>
        <w:t>28</w:t>
      </w:r>
    </w:p>
    <w:p w14:paraId="00000002" w14:textId="45F7EC78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On December 17, 2025, QP Green Investment Joint Stock Company announced Resolution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716E56">
        <w:rPr>
          <w:rFonts w:ascii="Arial" w:hAnsi="Arial" w:cs="Arial"/>
          <w:color w:val="010000"/>
          <w:sz w:val="20"/>
        </w:rPr>
        <w:t xml:space="preserve">28/2025/NQ-HDQT on investing purchase 2,500,000 shares of </w:t>
      </w:r>
      <w:proofErr w:type="spellStart"/>
      <w:r w:rsidRPr="00716E56">
        <w:rPr>
          <w:rFonts w:ascii="Arial" w:hAnsi="Arial" w:cs="Arial"/>
          <w:color w:val="010000"/>
          <w:sz w:val="20"/>
        </w:rPr>
        <w:t>Công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ty </w:t>
      </w:r>
      <w:proofErr w:type="spellStart"/>
      <w:r w:rsidRPr="00716E56">
        <w:rPr>
          <w:rFonts w:ascii="Arial" w:hAnsi="Arial" w:cs="Arial"/>
          <w:color w:val="010000"/>
          <w:sz w:val="20"/>
        </w:rPr>
        <w:t>Cổ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716E56">
        <w:rPr>
          <w:rFonts w:ascii="Arial" w:hAnsi="Arial" w:cs="Arial"/>
          <w:color w:val="010000"/>
          <w:sz w:val="20"/>
        </w:rPr>
        <w:t>phần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QP Township (tentatively translated as QP Township Joint Stock Company) as follows: </w:t>
      </w:r>
    </w:p>
    <w:p w14:paraId="00000003" w14:textId="148B8AD1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‎‎Article 1. Approve the investment by QP Green Investment Joint Stock Company to purchase shares in QP Township Joint Stock Company (Township) as follows:</w:t>
      </w:r>
    </w:p>
    <w:p w14:paraId="00000004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Investing enterprise information: QP Township Joint Stock Company</w:t>
      </w:r>
    </w:p>
    <w:p w14:paraId="00000005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Business code: 3702830977 issued by the Department of Planning and Investment of </w:t>
      </w:r>
      <w:proofErr w:type="spellStart"/>
      <w:r w:rsidRPr="00716E56">
        <w:rPr>
          <w:rFonts w:ascii="Arial" w:hAnsi="Arial" w:cs="Arial"/>
          <w:color w:val="010000"/>
          <w:sz w:val="20"/>
        </w:rPr>
        <w:t>Binh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Duong Province (now the Department of Finance of Ho Chi Minh City) on November 20, 2019, updated for the 4th time on November 8, 2024.</w:t>
      </w:r>
    </w:p>
    <w:p w14:paraId="00000006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Address: F1 Townhouse, Huynh </w:t>
      </w:r>
      <w:proofErr w:type="spellStart"/>
      <w:r w:rsidRPr="00716E56">
        <w:rPr>
          <w:rFonts w:ascii="Arial" w:hAnsi="Arial" w:cs="Arial"/>
          <w:color w:val="010000"/>
          <w:sz w:val="20"/>
        </w:rPr>
        <w:t>Thuc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716E56">
        <w:rPr>
          <w:rFonts w:ascii="Arial" w:hAnsi="Arial" w:cs="Arial"/>
          <w:color w:val="010000"/>
          <w:sz w:val="20"/>
        </w:rPr>
        <w:t>Khang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Street, </w:t>
      </w:r>
      <w:proofErr w:type="spellStart"/>
      <w:r w:rsidRPr="00716E56">
        <w:rPr>
          <w:rFonts w:ascii="Arial" w:hAnsi="Arial" w:cs="Arial"/>
          <w:color w:val="010000"/>
          <w:sz w:val="20"/>
        </w:rPr>
        <w:t>Binh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Duong Ward, Ho Chi Minh City.</w:t>
      </w:r>
    </w:p>
    <w:p w14:paraId="00000007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Investment form: Financial investment, purchase of shares with a rate of less than 10% of the charter capital of QP Township Joint Stock Company offered by shareholders.</w:t>
      </w:r>
    </w:p>
    <w:p w14:paraId="00000008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Number of shares purchased: 2,500,000 shares </w:t>
      </w:r>
    </w:p>
    <w:p w14:paraId="00000009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Type of invested shares: Common shares</w:t>
      </w:r>
    </w:p>
    <w:p w14:paraId="0000000A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Par value: VND10,000/share</w:t>
      </w:r>
    </w:p>
    <w:p w14:paraId="0000000B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Purchase price: VND10,000/share</w:t>
      </w:r>
    </w:p>
    <w:p w14:paraId="0000000C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Total investment value: VND25,000,000,000 </w:t>
      </w:r>
    </w:p>
    <w:p w14:paraId="0000000D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6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Transaction execution time: Within 30 days from the date of issuance of the resolution.</w:t>
      </w:r>
    </w:p>
    <w:p w14:paraId="0000000E" w14:textId="77777777" w:rsidR="00A012BF" w:rsidRPr="00716E56" w:rsidRDefault="00716E56" w:rsidP="00DD1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Ownership rate after purchase: 3% of the charter capital of QP Township Joint Stock Company, equivalent to the number of shares owned: 2,500,000 shares</w:t>
      </w:r>
    </w:p>
    <w:p w14:paraId="0000000F" w14:textId="77777777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‎‎Article 2. Assign Mr. Nguyen </w:t>
      </w:r>
      <w:proofErr w:type="spellStart"/>
      <w:r w:rsidRPr="00716E56">
        <w:rPr>
          <w:rFonts w:ascii="Arial" w:hAnsi="Arial" w:cs="Arial"/>
          <w:color w:val="010000"/>
          <w:sz w:val="20"/>
        </w:rPr>
        <w:t>Manh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Tuan - General Manager - the legal representative of QPX to sign the share transfer contract in accordance with the content approved by the Board of Directors and to assign tasks to relevant departments/divisions and individuals to carry out other necessary procedures as prescribed by law.</w:t>
      </w:r>
    </w:p>
    <w:p w14:paraId="00000010" w14:textId="16C3E38F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‎‎Article 3. Approve on authorizing the person managing the capital/ share contribution owned by QP </w:t>
      </w:r>
      <w:proofErr w:type="spellStart"/>
      <w:r w:rsidRPr="00716E56">
        <w:rPr>
          <w:rFonts w:ascii="Arial" w:hAnsi="Arial" w:cs="Arial"/>
          <w:color w:val="010000"/>
          <w:sz w:val="20"/>
        </w:rPr>
        <w:t>Xanh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in QP Township Joint Stock Company after receiving the transfer:</w:t>
      </w:r>
    </w:p>
    <w:p w14:paraId="00000011" w14:textId="77777777" w:rsidR="00A012BF" w:rsidRPr="00716E56" w:rsidRDefault="00716E56" w:rsidP="00DD14C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825"/>
        </w:tabs>
        <w:spacing w:after="120" w:line="360" w:lineRule="auto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proofErr w:type="spellStart"/>
      <w:r w:rsidRPr="00716E56">
        <w:rPr>
          <w:rFonts w:ascii="Arial" w:hAnsi="Arial" w:cs="Arial"/>
          <w:color w:val="010000"/>
          <w:sz w:val="20"/>
        </w:rPr>
        <w:t>Mr</w:t>
      </w:r>
      <w:proofErr w:type="spellEnd"/>
      <w:r w:rsidRPr="00716E56">
        <w:rPr>
          <w:rFonts w:ascii="Arial" w:hAnsi="Arial" w:cs="Arial"/>
          <w:color w:val="010000"/>
          <w:sz w:val="20"/>
        </w:rPr>
        <w:t>: NGUYEN MANH TUAN Gender: Male</w:t>
      </w:r>
    </w:p>
    <w:p w14:paraId="00000012" w14:textId="576A5B72" w:rsidR="00A012BF" w:rsidRPr="00716E56" w:rsidRDefault="00716E56" w:rsidP="00DD14C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Position: General Manager - Legal Representative of QP </w:t>
      </w:r>
      <w:proofErr w:type="spellStart"/>
      <w:r w:rsidRPr="00716E56">
        <w:rPr>
          <w:rFonts w:ascii="Arial" w:hAnsi="Arial" w:cs="Arial"/>
          <w:color w:val="010000"/>
          <w:sz w:val="20"/>
        </w:rPr>
        <w:t>Xanh</w:t>
      </w:r>
      <w:proofErr w:type="spellEnd"/>
    </w:p>
    <w:p w14:paraId="00000013" w14:textId="3332832A" w:rsidR="00A012BF" w:rsidRPr="00716E56" w:rsidRDefault="00716E56" w:rsidP="00DD14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81"/>
          <w:tab w:val="left" w:pos="482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Nationality: Vietnamese </w:t>
      </w:r>
      <w:r w:rsidRPr="00716E56">
        <w:rPr>
          <w:rFonts w:ascii="Arial" w:hAnsi="Arial" w:cs="Arial"/>
          <w:color w:val="010000"/>
          <w:sz w:val="20"/>
        </w:rPr>
        <w:tab/>
        <w:t>Date of birth: November 08, 1994.</w:t>
      </w:r>
    </w:p>
    <w:p w14:paraId="00000014" w14:textId="07FCFB3B" w:rsidR="00A012BF" w:rsidRPr="00716E56" w:rsidRDefault="00716E56" w:rsidP="00DD14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8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Personal ID </w:t>
      </w:r>
      <w:proofErr w:type="gramStart"/>
      <w:r>
        <w:rPr>
          <w:rFonts w:ascii="Arial" w:hAnsi="Arial" w:cs="Arial"/>
          <w:color w:val="010000"/>
          <w:sz w:val="20"/>
        </w:rPr>
        <w:t>No. :</w:t>
      </w:r>
      <w:proofErr w:type="gramEnd"/>
      <w:r w:rsidRPr="00716E56">
        <w:rPr>
          <w:rFonts w:ascii="Arial" w:hAnsi="Arial" w:cs="Arial"/>
          <w:color w:val="010000"/>
          <w:sz w:val="20"/>
        </w:rPr>
        <w:t xml:space="preserve"> 040094005421</w:t>
      </w:r>
    </w:p>
    <w:p w14:paraId="00000015" w14:textId="77777777" w:rsidR="00A012BF" w:rsidRPr="00716E56" w:rsidRDefault="00716E56" w:rsidP="00DD14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8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Permanent address: 141 Cong </w:t>
      </w:r>
      <w:proofErr w:type="spellStart"/>
      <w:r w:rsidRPr="00716E56">
        <w:rPr>
          <w:rFonts w:ascii="Arial" w:hAnsi="Arial" w:cs="Arial"/>
          <w:color w:val="010000"/>
          <w:sz w:val="20"/>
        </w:rPr>
        <w:t>Hoa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Street, Bay </w:t>
      </w:r>
      <w:proofErr w:type="spellStart"/>
      <w:r w:rsidRPr="00716E56">
        <w:rPr>
          <w:rFonts w:ascii="Arial" w:hAnsi="Arial" w:cs="Arial"/>
          <w:color w:val="010000"/>
          <w:sz w:val="20"/>
        </w:rPr>
        <w:t>Hien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Ward, Ho Chi Minh City</w:t>
      </w:r>
    </w:p>
    <w:p w14:paraId="00000016" w14:textId="3C9D3EB0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 xml:space="preserve">From the date of authorization, Mr. Nguyen </w:t>
      </w:r>
      <w:proofErr w:type="spellStart"/>
      <w:r w:rsidRPr="00716E56">
        <w:rPr>
          <w:rFonts w:ascii="Arial" w:hAnsi="Arial" w:cs="Arial"/>
          <w:color w:val="010000"/>
          <w:sz w:val="20"/>
        </w:rPr>
        <w:t>Manh</w:t>
      </w:r>
      <w:proofErr w:type="spellEnd"/>
      <w:r w:rsidRPr="00716E56">
        <w:rPr>
          <w:rFonts w:ascii="Arial" w:hAnsi="Arial" w:cs="Arial"/>
          <w:color w:val="010000"/>
          <w:sz w:val="20"/>
        </w:rPr>
        <w:t xml:space="preserve"> Tuan shall exercise the rights and obligations of the </w:t>
      </w:r>
      <w:r w:rsidRPr="00716E56">
        <w:rPr>
          <w:rFonts w:ascii="Arial" w:hAnsi="Arial" w:cs="Arial"/>
          <w:color w:val="010000"/>
          <w:sz w:val="20"/>
        </w:rPr>
        <w:lastRenderedPageBreak/>
        <w:t>manager of the capital/ share contribution of the Company in accordance with the provisions of the Law on Enterprises and the Company's Charter.</w:t>
      </w:r>
    </w:p>
    <w:p w14:paraId="00000017" w14:textId="77777777" w:rsidR="00A012BF" w:rsidRPr="00716E56" w:rsidRDefault="00716E56" w:rsidP="00DD14C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16E56">
        <w:rPr>
          <w:rFonts w:ascii="Arial" w:hAnsi="Arial" w:cs="Arial"/>
          <w:color w:val="010000"/>
          <w:sz w:val="20"/>
        </w:rPr>
        <w:t>‎‎Article 4. This Resolution takes effect from the date of its signing.</w:t>
      </w:r>
      <w:bookmarkEnd w:id="0"/>
    </w:p>
    <w:sectPr w:rsidR="00A012BF" w:rsidRPr="00716E56" w:rsidSect="00716E56">
      <w:pgSz w:w="11909" w:h="16840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362C42B-841E-49EE-86DF-7BCD9072AD8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" w:fontKey="{C1B2FDDA-DED1-4DC0-A2B7-271770FE79A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3DD5E9A-20CE-4EAE-863C-309C1B4E0B8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C514F"/>
    <w:multiLevelType w:val="multilevel"/>
    <w:tmpl w:val="94F4DE9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38A78CB"/>
    <w:multiLevelType w:val="multilevel"/>
    <w:tmpl w:val="406CE5B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DA335D2"/>
    <w:multiLevelType w:val="multilevel"/>
    <w:tmpl w:val="94F4DE9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BF"/>
    <w:rsid w:val="00716E56"/>
    <w:rsid w:val="00A012BF"/>
    <w:rsid w:val="00DD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FA65"/>
  <w15:docId w15:val="{BEA5CE06-9577-4525-9A3B-FCC2D855A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color w:val="060B49"/>
      <w:sz w:val="34"/>
      <w:szCs w:val="34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E0E1F"/>
      <w:sz w:val="18"/>
      <w:szCs w:val="18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color w:val="BB0D18"/>
      <w:sz w:val="16"/>
      <w:szCs w:val="1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11">
    <w:name w:val="Heading #1"/>
    <w:basedOn w:val="Normal"/>
    <w:link w:val="Heading10"/>
    <w:pPr>
      <w:spacing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40">
    <w:name w:val="Body text (4)"/>
    <w:basedOn w:val="Normal"/>
    <w:link w:val="Bodytext4"/>
    <w:pPr>
      <w:jc w:val="right"/>
    </w:pPr>
    <w:rPr>
      <w:rFonts w:ascii="Arial" w:eastAsia="Arial" w:hAnsi="Arial" w:cs="Arial"/>
      <w:color w:val="060B49"/>
      <w:sz w:val="34"/>
      <w:szCs w:val="34"/>
    </w:rPr>
  </w:style>
  <w:style w:type="paragraph" w:customStyle="1" w:styleId="Bodytext20">
    <w:name w:val="Body text (2)"/>
    <w:basedOn w:val="Normal"/>
    <w:link w:val="Bodytext2"/>
    <w:rPr>
      <w:rFonts w:ascii="Times New Roman" w:eastAsia="Times New Roman" w:hAnsi="Times New Roman" w:cs="Times New Roman"/>
      <w:color w:val="0E0E1F"/>
      <w:sz w:val="18"/>
      <w:szCs w:val="18"/>
    </w:rPr>
  </w:style>
  <w:style w:type="paragraph" w:customStyle="1" w:styleId="Bodytext30">
    <w:name w:val="Body text (3)"/>
    <w:basedOn w:val="Normal"/>
    <w:link w:val="Bodytext3"/>
    <w:rPr>
      <w:rFonts w:ascii="Arial" w:eastAsia="Arial" w:hAnsi="Arial" w:cs="Arial"/>
      <w:b/>
      <w:bCs/>
      <w:color w:val="BB0D18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16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FSs1oCxaILPCtGnyVSLP3//FUw==">CgMxLjA4AHIhMU1QNkZ1eEQyb3VVeEE0eGFFMXBDUEJuWkluSHpxZWVa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2102</Characters>
  <Application>Microsoft Office Word</Application>
  <DocSecurity>0</DocSecurity>
  <Lines>17</Lines>
  <Paragraphs>4</Paragraphs>
  <ScaleCrop>false</ScaleCrop>
  <Company>Microsoft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3</cp:revision>
  <dcterms:created xsi:type="dcterms:W3CDTF">2025-12-22T05:33:00Z</dcterms:created>
  <dcterms:modified xsi:type="dcterms:W3CDTF">2025-12-23T02:54:00Z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fe7d1df7-a651-4ce2-aa6a-7bd9bbf9b5ba</vt:lpwstr>
  </property>
</Properties>
</file>