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85605" w:rsidRPr="00B63361" w:rsidRDefault="00B63361" w:rsidP="00C956CA">
      <w:pPr>
        <w:pBdr>
          <w:top w:val="nil"/>
          <w:left w:val="nil"/>
          <w:bottom w:val="nil"/>
          <w:right w:val="nil"/>
          <w:between w:val="nil"/>
        </w:pBdr>
        <w:tabs>
          <w:tab w:val="left" w:pos="5707"/>
          <w:tab w:val="left" w:pos="6504"/>
        </w:tabs>
        <w:spacing w:after="120" w:line="360" w:lineRule="auto"/>
        <w:jc w:val="both"/>
        <w:rPr>
          <w:rFonts w:ascii="Arial" w:eastAsia="Arial" w:hAnsi="Arial" w:cs="Arial"/>
          <w:b/>
          <w:bCs/>
          <w:color w:val="010000"/>
          <w:sz w:val="20"/>
          <w:szCs w:val="20"/>
        </w:rPr>
      </w:pPr>
      <w:r w:rsidRPr="00B63361">
        <w:rPr>
          <w:rFonts w:ascii="Arial" w:hAnsi="Arial" w:cs="Arial"/>
          <w:b/>
          <w:color w:val="010000"/>
          <w:sz w:val="20"/>
        </w:rPr>
        <w:t>BTD: Board Resolution</w:t>
      </w:r>
    </w:p>
    <w:p w14:paraId="00000002" w14:textId="32129B0C" w:rsidR="00E85605" w:rsidRPr="00B63361" w:rsidRDefault="00B63361" w:rsidP="00C956CA">
      <w:pPr>
        <w:pBdr>
          <w:top w:val="nil"/>
          <w:left w:val="nil"/>
          <w:bottom w:val="nil"/>
          <w:right w:val="nil"/>
          <w:between w:val="nil"/>
        </w:pBdr>
        <w:tabs>
          <w:tab w:val="left" w:pos="5707"/>
          <w:tab w:val="left" w:pos="6504"/>
        </w:tabs>
        <w:spacing w:after="120" w:line="360" w:lineRule="auto"/>
        <w:jc w:val="both"/>
        <w:rPr>
          <w:rFonts w:ascii="Arial" w:eastAsia="Arial" w:hAnsi="Arial" w:cs="Arial"/>
          <w:color w:val="010000"/>
          <w:sz w:val="20"/>
          <w:szCs w:val="20"/>
        </w:rPr>
      </w:pPr>
      <w:r w:rsidRPr="00B63361">
        <w:rPr>
          <w:rFonts w:ascii="Arial" w:hAnsi="Arial" w:cs="Arial"/>
          <w:color w:val="010000"/>
          <w:sz w:val="20"/>
        </w:rPr>
        <w:t xml:space="preserve">On March 20, 2026, </w:t>
      </w:r>
      <w:proofErr w:type="spellStart"/>
      <w:r w:rsidRPr="00B63361">
        <w:rPr>
          <w:rFonts w:ascii="Arial" w:hAnsi="Arial" w:cs="Arial"/>
          <w:color w:val="010000"/>
          <w:sz w:val="20"/>
        </w:rPr>
        <w:t>Thuduc</w:t>
      </w:r>
      <w:proofErr w:type="spellEnd"/>
      <w:r w:rsidRPr="00B63361">
        <w:rPr>
          <w:rFonts w:ascii="Arial" w:hAnsi="Arial" w:cs="Arial"/>
          <w:color w:val="010000"/>
          <w:sz w:val="20"/>
        </w:rPr>
        <w:t xml:space="preserve"> Centrifugal Concrete Joint Stock Company announced Resolution No. 115/2026/NQ/HDQT/TDC on approving the record date for the list of shareholders </w:t>
      </w:r>
      <w:r>
        <w:rPr>
          <w:rFonts w:ascii="Arial" w:hAnsi="Arial" w:cs="Arial"/>
          <w:color w:val="010000"/>
          <w:sz w:val="20"/>
        </w:rPr>
        <w:t xml:space="preserve">to </w:t>
      </w:r>
      <w:r w:rsidRPr="00B63361">
        <w:rPr>
          <w:rFonts w:ascii="Arial" w:hAnsi="Arial" w:cs="Arial"/>
          <w:color w:val="010000"/>
          <w:sz w:val="20"/>
        </w:rPr>
        <w:t>exercise the rights to attend the Annual General Meeting of Shareholders 2026 as follows:</w:t>
      </w:r>
    </w:p>
    <w:p w14:paraId="00000003" w14:textId="77777777" w:rsidR="00E85605" w:rsidRPr="00B63361" w:rsidRDefault="00B63361" w:rsidP="00C956CA">
      <w:pPr>
        <w:pBdr>
          <w:top w:val="nil"/>
          <w:left w:val="nil"/>
          <w:bottom w:val="nil"/>
          <w:right w:val="nil"/>
          <w:between w:val="nil"/>
        </w:pBdr>
        <w:spacing w:after="120" w:line="360" w:lineRule="auto"/>
        <w:jc w:val="both"/>
        <w:rPr>
          <w:rFonts w:ascii="Arial" w:eastAsia="Arial" w:hAnsi="Arial" w:cs="Arial"/>
          <w:color w:val="010000"/>
          <w:sz w:val="20"/>
          <w:szCs w:val="20"/>
        </w:rPr>
      </w:pPr>
      <w:r w:rsidRPr="00B63361">
        <w:rPr>
          <w:rFonts w:ascii="Arial" w:hAnsi="Arial" w:cs="Arial"/>
          <w:color w:val="010000"/>
          <w:sz w:val="20"/>
        </w:rPr>
        <w:t>Article 1: Approve on recording the list of shareholders to exercise the rights to attend the Annual General Meeting of Shareholders 2026, as follows:</w:t>
      </w:r>
    </w:p>
    <w:p w14:paraId="00000004" w14:textId="77777777" w:rsidR="00E85605" w:rsidRPr="00B63361" w:rsidRDefault="00B63361" w:rsidP="00C956CA">
      <w:pPr>
        <w:numPr>
          <w:ilvl w:val="0"/>
          <w:numId w:val="1"/>
        </w:numPr>
        <w:pBdr>
          <w:top w:val="nil"/>
          <w:left w:val="nil"/>
          <w:bottom w:val="nil"/>
          <w:right w:val="nil"/>
          <w:between w:val="nil"/>
        </w:pBdr>
        <w:tabs>
          <w:tab w:val="left" w:pos="427"/>
        </w:tabs>
        <w:spacing w:after="120" w:line="360" w:lineRule="auto"/>
        <w:jc w:val="both"/>
        <w:rPr>
          <w:rFonts w:ascii="Arial" w:eastAsia="Arial" w:hAnsi="Arial" w:cs="Arial"/>
          <w:color w:val="010000"/>
          <w:sz w:val="20"/>
          <w:szCs w:val="20"/>
        </w:rPr>
      </w:pPr>
      <w:r w:rsidRPr="00B63361">
        <w:rPr>
          <w:rFonts w:ascii="Arial" w:hAnsi="Arial" w:cs="Arial"/>
          <w:color w:val="010000"/>
          <w:sz w:val="20"/>
        </w:rPr>
        <w:t>Record date to exercise the rights to attend the Annual General Meeting of Shareholders 2026: April 09, 2026</w:t>
      </w:r>
    </w:p>
    <w:p w14:paraId="00000005" w14:textId="77777777" w:rsidR="00E85605" w:rsidRPr="00B63361" w:rsidRDefault="00B63361" w:rsidP="00C956CA">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B63361">
        <w:rPr>
          <w:rFonts w:ascii="Arial" w:hAnsi="Arial" w:cs="Arial"/>
          <w:color w:val="010000"/>
          <w:sz w:val="20"/>
        </w:rPr>
        <w:t>Time to organize the Meeting (expected): May 2026 (the Company will send to the Shareholders after deciding the detailed plan)</w:t>
      </w:r>
    </w:p>
    <w:p w14:paraId="00000006" w14:textId="77777777" w:rsidR="00E85605" w:rsidRPr="00B63361" w:rsidRDefault="00B63361" w:rsidP="00C956CA">
      <w:pPr>
        <w:numPr>
          <w:ilvl w:val="0"/>
          <w:numId w:val="1"/>
        </w:numPr>
        <w:pBdr>
          <w:top w:val="nil"/>
          <w:left w:val="nil"/>
          <w:bottom w:val="nil"/>
          <w:right w:val="nil"/>
          <w:between w:val="nil"/>
        </w:pBdr>
        <w:tabs>
          <w:tab w:val="left" w:pos="422"/>
        </w:tabs>
        <w:spacing w:after="120" w:line="360" w:lineRule="auto"/>
        <w:jc w:val="both"/>
        <w:rPr>
          <w:rFonts w:ascii="Arial" w:eastAsia="Arial" w:hAnsi="Arial" w:cs="Arial"/>
          <w:color w:val="010000"/>
          <w:sz w:val="20"/>
          <w:szCs w:val="20"/>
        </w:rPr>
      </w:pPr>
      <w:r w:rsidRPr="00B63361">
        <w:rPr>
          <w:rFonts w:ascii="Arial" w:hAnsi="Arial" w:cs="Arial"/>
          <w:color w:val="010000"/>
          <w:sz w:val="20"/>
        </w:rPr>
        <w:t>Contents: Approve the matters within the authority of the Annual General Meeting of Shareholders 2026.</w:t>
      </w:r>
    </w:p>
    <w:p w14:paraId="00000007" w14:textId="77777777" w:rsidR="00E85605" w:rsidRPr="00B63361" w:rsidRDefault="00B63361" w:rsidP="00C956CA">
      <w:pPr>
        <w:pBdr>
          <w:top w:val="nil"/>
          <w:left w:val="nil"/>
          <w:bottom w:val="nil"/>
          <w:right w:val="nil"/>
          <w:between w:val="nil"/>
        </w:pBdr>
        <w:spacing w:after="120" w:line="360" w:lineRule="auto"/>
        <w:jc w:val="both"/>
        <w:rPr>
          <w:rFonts w:ascii="Arial" w:eastAsia="Arial" w:hAnsi="Arial" w:cs="Arial"/>
          <w:color w:val="010000"/>
          <w:sz w:val="20"/>
          <w:szCs w:val="20"/>
        </w:rPr>
      </w:pPr>
      <w:r w:rsidRPr="00B63361">
        <w:rPr>
          <w:rFonts w:ascii="Arial" w:hAnsi="Arial" w:cs="Arial"/>
          <w:color w:val="010000"/>
          <w:sz w:val="20"/>
        </w:rPr>
        <w:t>Article 2: Extend the time to organize the Annual General Meeting of Shareholders 2026 as follows:</w:t>
      </w:r>
    </w:p>
    <w:p w14:paraId="00000008" w14:textId="4D7A3E2F" w:rsidR="00E85605" w:rsidRPr="00B63361" w:rsidRDefault="00B63361" w:rsidP="00C956CA">
      <w:pPr>
        <w:numPr>
          <w:ilvl w:val="0"/>
          <w:numId w:val="1"/>
        </w:num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B63361">
        <w:rPr>
          <w:rFonts w:ascii="Arial" w:hAnsi="Arial" w:cs="Arial"/>
          <w:color w:val="010000"/>
          <w:sz w:val="20"/>
        </w:rPr>
        <w:t xml:space="preserve">Approve the extension of the time for </w:t>
      </w:r>
      <w:r>
        <w:rPr>
          <w:rFonts w:ascii="Arial" w:hAnsi="Arial" w:cs="Arial"/>
          <w:color w:val="010000"/>
          <w:sz w:val="20"/>
        </w:rPr>
        <w:t>organizing</w:t>
      </w:r>
      <w:r w:rsidRPr="00B63361">
        <w:rPr>
          <w:rFonts w:ascii="Arial" w:hAnsi="Arial" w:cs="Arial"/>
          <w:color w:val="010000"/>
          <w:sz w:val="20"/>
        </w:rPr>
        <w:t xml:space="preserve"> the Annual General Meeting of Shareholders 2026: After May 2026</w:t>
      </w:r>
    </w:p>
    <w:p w14:paraId="00000009" w14:textId="76AD24FD" w:rsidR="00E85605" w:rsidRPr="00B63361" w:rsidRDefault="00B63361" w:rsidP="00C956CA">
      <w:pPr>
        <w:numPr>
          <w:ilvl w:val="0"/>
          <w:numId w:val="1"/>
        </w:numPr>
        <w:pBdr>
          <w:top w:val="nil"/>
          <w:left w:val="nil"/>
          <w:bottom w:val="nil"/>
          <w:right w:val="nil"/>
          <w:between w:val="nil"/>
        </w:pBdr>
        <w:tabs>
          <w:tab w:val="left" w:pos="427"/>
        </w:tabs>
        <w:spacing w:after="120" w:line="360" w:lineRule="auto"/>
        <w:jc w:val="both"/>
        <w:rPr>
          <w:rFonts w:ascii="Arial" w:eastAsia="Arial" w:hAnsi="Arial" w:cs="Arial"/>
          <w:color w:val="010000"/>
          <w:sz w:val="20"/>
          <w:szCs w:val="20"/>
        </w:rPr>
      </w:pPr>
      <w:r w:rsidRPr="00B63361">
        <w:rPr>
          <w:rFonts w:ascii="Arial" w:hAnsi="Arial" w:cs="Arial"/>
          <w:color w:val="010000"/>
          <w:sz w:val="20"/>
        </w:rPr>
        <w:t xml:space="preserve">Reason for the extension: The preparation for documents, the record date for the list of shareholders </w:t>
      </w:r>
      <w:r w:rsidR="00131D85">
        <w:rPr>
          <w:rFonts w:ascii="Arial" w:hAnsi="Arial" w:cs="Arial"/>
          <w:color w:val="010000"/>
          <w:sz w:val="20"/>
        </w:rPr>
        <w:t xml:space="preserve">is </w:t>
      </w:r>
      <w:r w:rsidRPr="00B63361">
        <w:rPr>
          <w:rFonts w:ascii="Arial" w:hAnsi="Arial" w:cs="Arial"/>
          <w:color w:val="010000"/>
          <w:sz w:val="20"/>
        </w:rPr>
        <w:t>insufficient to organize the meeting in April 2026.</w:t>
      </w:r>
    </w:p>
    <w:p w14:paraId="0000000A" w14:textId="58D24C45" w:rsidR="00E85605" w:rsidRPr="00B63361" w:rsidRDefault="00B63361" w:rsidP="00C956CA">
      <w:pPr>
        <w:pBdr>
          <w:top w:val="nil"/>
          <w:left w:val="nil"/>
          <w:bottom w:val="nil"/>
          <w:right w:val="nil"/>
          <w:between w:val="nil"/>
        </w:pBdr>
        <w:spacing w:after="120" w:line="360" w:lineRule="auto"/>
        <w:jc w:val="both"/>
        <w:rPr>
          <w:rFonts w:ascii="Arial" w:eastAsia="Arial" w:hAnsi="Arial" w:cs="Arial"/>
          <w:color w:val="010000"/>
          <w:sz w:val="20"/>
          <w:szCs w:val="20"/>
        </w:rPr>
      </w:pPr>
      <w:r w:rsidRPr="00B63361">
        <w:rPr>
          <w:rFonts w:ascii="Arial" w:hAnsi="Arial" w:cs="Arial"/>
          <w:color w:val="010000"/>
          <w:sz w:val="20"/>
        </w:rPr>
        <w:t xml:space="preserve">Article 3: Authorize the Manager of the Company in </w:t>
      </w:r>
      <w:r>
        <w:rPr>
          <w:rFonts w:ascii="Arial" w:hAnsi="Arial" w:cs="Arial"/>
          <w:color w:val="010000"/>
          <w:sz w:val="20"/>
        </w:rPr>
        <w:t>accordance with</w:t>
      </w:r>
      <w:r w:rsidRPr="00B63361">
        <w:rPr>
          <w:rFonts w:ascii="Arial" w:hAnsi="Arial" w:cs="Arial"/>
          <w:color w:val="010000"/>
          <w:sz w:val="20"/>
        </w:rPr>
        <w:t xml:space="preserve"> the Law on Enterprises, the Company’s Charter on Organization and Operation to announce the information in accordance with the regulations of the State and hold the plan for </w:t>
      </w:r>
      <w:r>
        <w:rPr>
          <w:rFonts w:ascii="Arial" w:hAnsi="Arial" w:cs="Arial"/>
          <w:color w:val="010000"/>
          <w:sz w:val="20"/>
        </w:rPr>
        <w:t>organizing</w:t>
      </w:r>
      <w:r w:rsidRPr="00B63361">
        <w:rPr>
          <w:rFonts w:ascii="Arial" w:hAnsi="Arial" w:cs="Arial"/>
          <w:color w:val="010000"/>
          <w:sz w:val="20"/>
        </w:rPr>
        <w:t xml:space="preserve"> the Annual General Meeting of Shareholders 2025.</w:t>
      </w:r>
    </w:p>
    <w:p w14:paraId="0000000B" w14:textId="77777777" w:rsidR="00E85605" w:rsidRPr="00B63361" w:rsidRDefault="00B63361" w:rsidP="00C956CA">
      <w:pPr>
        <w:pBdr>
          <w:top w:val="nil"/>
          <w:left w:val="nil"/>
          <w:bottom w:val="nil"/>
          <w:right w:val="nil"/>
          <w:between w:val="nil"/>
        </w:pBdr>
        <w:spacing w:after="120" w:line="360" w:lineRule="auto"/>
        <w:jc w:val="both"/>
        <w:rPr>
          <w:rFonts w:ascii="Arial" w:eastAsia="Arial" w:hAnsi="Arial" w:cs="Arial"/>
          <w:color w:val="010000"/>
          <w:sz w:val="20"/>
          <w:szCs w:val="20"/>
        </w:rPr>
      </w:pPr>
      <w:r w:rsidRPr="00B63361">
        <w:rPr>
          <w:rFonts w:ascii="Arial" w:hAnsi="Arial" w:cs="Arial"/>
          <w:color w:val="010000"/>
          <w:sz w:val="20"/>
        </w:rPr>
        <w:t>Article 4. This Resolution takes effect from the date of its signing. Members of the Board of Directors, the Board of Managers and relevant departments are responsible for implementing this Resolution./.</w:t>
      </w:r>
    </w:p>
    <w:sectPr w:rsidR="00E85605" w:rsidRPr="00B63361" w:rsidSect="00B63361">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1" w:fontKey="{D056B326-2ADB-489D-B1A3-B65BDCF2209B}"/>
    <w:embedBold r:id="rId2" w:fontKey="{20AC1EF1-0AF5-4C40-8FC5-F72B0D1C658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6F0A115-51C1-42EC-86F6-15799F04F40F}"/>
  </w:font>
  <w:font w:name="Aptos Display">
    <w:charset w:val="00"/>
    <w:family w:val="swiss"/>
    <w:pitch w:val="variable"/>
    <w:sig w:usb0="20000287" w:usb1="00000003" w:usb2="00000000" w:usb3="00000000" w:csb0="0000019F" w:csb1="00000000"/>
    <w:embedRegular r:id="rId4" w:fontKey="{443C1D2A-43AB-41F3-89DD-0A39D517C148}"/>
  </w:font>
  <w:font w:name="Aptos">
    <w:charset w:val="00"/>
    <w:family w:val="swiss"/>
    <w:pitch w:val="variable"/>
    <w:sig w:usb0="20000287" w:usb1="00000003" w:usb2="00000000" w:usb3="00000000" w:csb0="0000019F" w:csb1="00000000"/>
    <w:embedRegular r:id="rId5" w:fontKey="{70C896C9-32D5-4A28-B4EA-711EF23BA6B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F60FD"/>
    <w:multiLevelType w:val="multilevel"/>
    <w:tmpl w:val="167252BE"/>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6600402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605"/>
    <w:rsid w:val="00103F37"/>
    <w:rsid w:val="00131D85"/>
    <w:rsid w:val="00B63361"/>
    <w:rsid w:val="00C956CA"/>
    <w:rsid w:val="00E85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1547"/>
  <w15:docId w15:val="{04B61088-5E78-4B2F-AC14-928E8AEF4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color w:val="465662"/>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color w:val="465662"/>
      <w:sz w:val="18"/>
      <w:szCs w:val="18"/>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0"/>
      <w:szCs w:val="20"/>
      <w:u w:val="single"/>
    </w:rPr>
  </w:style>
  <w:style w:type="paragraph" w:styleId="BodyText">
    <w:name w:val="Body Text"/>
    <w:basedOn w:val="Normal"/>
    <w:link w:val="BodyTextChar"/>
    <w:qFormat/>
    <w:pPr>
      <w:spacing w:line="262" w:lineRule="auto"/>
    </w:pPr>
    <w:rPr>
      <w:rFonts w:ascii="Times New Roman" w:eastAsia="Times New Roman" w:hAnsi="Times New Roman" w:cs="Times New Roman"/>
    </w:rPr>
  </w:style>
  <w:style w:type="paragraph" w:customStyle="1" w:styleId="Bodytext30">
    <w:name w:val="Body text (3)"/>
    <w:basedOn w:val="Normal"/>
    <w:link w:val="Bodytext3"/>
    <w:pPr>
      <w:spacing w:line="230" w:lineRule="auto"/>
      <w:jc w:val="center"/>
    </w:pPr>
    <w:rPr>
      <w:rFonts w:ascii="Times New Roman" w:eastAsia="Times New Roman" w:hAnsi="Times New Roman" w:cs="Times New Roman"/>
      <w:b/>
      <w:bCs/>
      <w:color w:val="465662"/>
      <w:sz w:val="28"/>
      <w:szCs w:val="28"/>
    </w:rPr>
  </w:style>
  <w:style w:type="paragraph" w:customStyle="1" w:styleId="Bodytext20">
    <w:name w:val="Body text (2)"/>
    <w:basedOn w:val="Normal"/>
    <w:link w:val="Bodytext2"/>
    <w:pPr>
      <w:spacing w:line="420" w:lineRule="auto"/>
      <w:ind w:left="2470" w:firstLine="220"/>
    </w:pPr>
    <w:rPr>
      <w:rFonts w:ascii="Times New Roman" w:eastAsia="Times New Roman" w:hAnsi="Times New Roman" w:cs="Times New Roman"/>
      <w:color w:val="465662"/>
      <w:sz w:val="18"/>
      <w:szCs w:val="18"/>
    </w:rPr>
  </w:style>
  <w:style w:type="paragraph" w:customStyle="1" w:styleId="Bodytext40">
    <w:name w:val="Body text (4)"/>
    <w:basedOn w:val="Normal"/>
    <w:link w:val="Bodytext4"/>
    <w:rPr>
      <w:rFonts w:ascii="Times New Roman" w:eastAsia="Times New Roman" w:hAnsi="Times New Roman" w:cs="Times New Roman"/>
      <w:i/>
      <w:iCs/>
      <w:sz w:val="20"/>
      <w:szCs w:val="20"/>
      <w:u w:val="single"/>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vYnnDQRIw8V+hG9oLjKCFMKEQ==">CgMxLjA4AHIhMUVsQVRCa1lvbXRpNEhNdHdtTGVWQnUyb2NIS3luaUtZ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3</cp:revision>
  <dcterms:created xsi:type="dcterms:W3CDTF">2026-03-25T07:08:00Z</dcterms:created>
  <dcterms:modified xsi:type="dcterms:W3CDTF">2026-03-26T02:48:00Z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37e5477e-8591-4f74-a993-4407400edd3e</vt:lpwstr>
  </property>
</Properties>
</file>