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A14D8B" w14:textId="49E810C4" w:rsidR="00027204" w:rsidRPr="00694DE4" w:rsidRDefault="000E605A" w:rsidP="000E605A">
      <w:pPr>
        <w:pStyle w:val="Vnbnnidung0"/>
        <w:spacing w:after="120" w:line="360" w:lineRule="auto"/>
        <w:ind w:firstLine="0"/>
        <w:jc w:val="both"/>
        <w:rPr>
          <w:rFonts w:ascii="Arial" w:hAnsi="Arial" w:cs="Arial"/>
          <w:b/>
          <w:bCs/>
          <w:color w:val="010000"/>
          <w:sz w:val="20"/>
          <w:szCs w:val="22"/>
        </w:rPr>
      </w:pPr>
      <w:r>
        <w:rPr>
          <w:rFonts w:ascii="Arial" w:hAnsi="Arial" w:cs="Arial"/>
          <w:b/>
          <w:color w:val="010000"/>
          <w:sz w:val="20"/>
        </w:rPr>
        <w:t>L62: Notice on</w:t>
      </w:r>
      <w:r w:rsidR="00857E89">
        <w:rPr>
          <w:rFonts w:ascii="Arial" w:hAnsi="Arial" w:cs="Arial"/>
          <w:b/>
          <w:color w:val="010000"/>
          <w:sz w:val="20"/>
        </w:rPr>
        <w:t xml:space="preserve"> failure to meet</w:t>
      </w:r>
      <w:r w:rsidR="00027204" w:rsidRPr="00694DE4">
        <w:rPr>
          <w:rFonts w:ascii="Arial" w:hAnsi="Arial" w:cs="Arial"/>
          <w:b/>
          <w:color w:val="010000"/>
          <w:sz w:val="20"/>
        </w:rPr>
        <w:t xml:space="preserve"> requirements of a public company</w:t>
      </w:r>
    </w:p>
    <w:p w14:paraId="6222259F" w14:textId="555A0214" w:rsidR="00027204" w:rsidRPr="00694DE4" w:rsidRDefault="00027204" w:rsidP="000E605A">
      <w:pPr>
        <w:pStyle w:val="Vnbnnidung0"/>
        <w:spacing w:after="120" w:line="360" w:lineRule="auto"/>
        <w:ind w:firstLine="0"/>
        <w:jc w:val="both"/>
        <w:rPr>
          <w:rFonts w:ascii="Arial" w:hAnsi="Arial" w:cs="Arial"/>
          <w:bCs/>
          <w:color w:val="010000"/>
          <w:sz w:val="20"/>
          <w:szCs w:val="22"/>
        </w:rPr>
      </w:pPr>
      <w:r w:rsidRPr="00694DE4">
        <w:rPr>
          <w:rFonts w:ascii="Arial" w:hAnsi="Arial" w:cs="Arial"/>
          <w:color w:val="010000"/>
          <w:sz w:val="20"/>
        </w:rPr>
        <w:t xml:space="preserve">On April 8, 2026, LILAMA 69-2 Joint Stock Company announced Official Dispatch </w:t>
      </w:r>
      <w:r w:rsidR="00694DE4" w:rsidRPr="00694DE4">
        <w:rPr>
          <w:rFonts w:ascii="Arial" w:hAnsi="Arial" w:cs="Arial"/>
          <w:color w:val="010000"/>
          <w:sz w:val="20"/>
        </w:rPr>
        <w:t xml:space="preserve">No. </w:t>
      </w:r>
      <w:r w:rsidRPr="00694DE4">
        <w:rPr>
          <w:rFonts w:ascii="Arial" w:hAnsi="Arial" w:cs="Arial"/>
          <w:color w:val="010000"/>
          <w:sz w:val="20"/>
        </w:rPr>
        <w:t>12/TB-2026 on not meeting the conditions to be a public company as follows:</w:t>
      </w:r>
    </w:p>
    <w:p w14:paraId="59E9A5CF" w14:textId="078E0E08" w:rsidR="003B5612" w:rsidRPr="00694DE4" w:rsidRDefault="00EE1EEB" w:rsidP="000E605A">
      <w:pPr>
        <w:pStyle w:val="Vnbnnidung0"/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694DE4">
        <w:rPr>
          <w:rFonts w:ascii="Arial" w:hAnsi="Arial" w:cs="Arial"/>
          <w:color w:val="010000"/>
          <w:sz w:val="20"/>
        </w:rPr>
        <w:t>Based on Point a</w:t>
      </w:r>
      <w:r w:rsidR="00857E89">
        <w:rPr>
          <w:rFonts w:ascii="Arial" w:hAnsi="Arial" w:cs="Arial"/>
          <w:color w:val="010000"/>
          <w:sz w:val="20"/>
        </w:rPr>
        <w:t xml:space="preserve"> Section</w:t>
      </w:r>
      <w:r w:rsidRPr="00694DE4">
        <w:rPr>
          <w:rFonts w:ascii="Arial" w:hAnsi="Arial" w:cs="Arial"/>
          <w:color w:val="010000"/>
          <w:sz w:val="20"/>
        </w:rPr>
        <w:t xml:space="preserve"> </w:t>
      </w:r>
      <w:r w:rsidR="00857E89">
        <w:rPr>
          <w:rFonts w:ascii="Arial" w:hAnsi="Arial" w:cs="Arial"/>
          <w:color w:val="010000"/>
          <w:sz w:val="20"/>
        </w:rPr>
        <w:t>11</w:t>
      </w:r>
      <w:r w:rsidRPr="00694DE4">
        <w:rPr>
          <w:rFonts w:ascii="Arial" w:hAnsi="Arial" w:cs="Arial"/>
          <w:color w:val="010000"/>
          <w:sz w:val="20"/>
        </w:rPr>
        <w:t xml:space="preserve"> Article 1 of Law 56/2024/QH15, a public company is defined as “a company with contributed charter capital of VND30 billion or more, equity of </w:t>
      </w:r>
      <w:r w:rsidR="00694DE4" w:rsidRPr="00694DE4">
        <w:rPr>
          <w:rFonts w:ascii="Arial" w:hAnsi="Arial" w:cs="Arial"/>
          <w:color w:val="010000"/>
          <w:sz w:val="20"/>
        </w:rPr>
        <w:t>VND</w:t>
      </w:r>
      <w:r w:rsidRPr="00694DE4">
        <w:rPr>
          <w:rFonts w:ascii="Arial" w:hAnsi="Arial" w:cs="Arial"/>
          <w:color w:val="010000"/>
          <w:sz w:val="20"/>
        </w:rPr>
        <w:t>30 billion or more, and at least 10% of the voting shares held by at least 100 investors who are not major shareholders.”</w:t>
      </w:r>
    </w:p>
    <w:p w14:paraId="6E365DE8" w14:textId="199B6A9A" w:rsidR="003B5612" w:rsidRPr="00694DE4" w:rsidRDefault="00EE1EEB" w:rsidP="000E605A">
      <w:pPr>
        <w:pStyle w:val="Vnbnnidung0"/>
        <w:spacing w:after="120" w:line="360" w:lineRule="auto"/>
        <w:ind w:firstLine="0"/>
        <w:jc w:val="both"/>
        <w:rPr>
          <w:rFonts w:ascii="Arial" w:hAnsi="Arial" w:cs="Arial"/>
          <w:color w:val="010000"/>
          <w:sz w:val="20"/>
        </w:rPr>
      </w:pPr>
      <w:r w:rsidRPr="00694DE4">
        <w:rPr>
          <w:rFonts w:ascii="Arial" w:hAnsi="Arial" w:cs="Arial"/>
          <w:color w:val="010000"/>
          <w:sz w:val="20"/>
        </w:rPr>
        <w:t>Based on the Audited Financial Statements 2025,</w:t>
      </w:r>
      <w:r w:rsidR="00857E89">
        <w:rPr>
          <w:rFonts w:ascii="Arial" w:hAnsi="Arial" w:cs="Arial"/>
          <w:color w:val="010000"/>
          <w:sz w:val="20"/>
        </w:rPr>
        <w:t xml:space="preserve"> the C</w:t>
      </w:r>
      <w:bookmarkStart w:id="0" w:name="_GoBack"/>
      <w:bookmarkEnd w:id="0"/>
      <w:r w:rsidR="00857E89">
        <w:rPr>
          <w:rFonts w:ascii="Arial" w:hAnsi="Arial" w:cs="Arial"/>
          <w:color w:val="010000"/>
          <w:sz w:val="20"/>
        </w:rPr>
        <w:t>ompany had negative owner</w:t>
      </w:r>
      <w:r w:rsidRPr="00694DE4">
        <w:rPr>
          <w:rFonts w:ascii="Arial" w:hAnsi="Arial" w:cs="Arial"/>
          <w:color w:val="010000"/>
          <w:sz w:val="20"/>
        </w:rPr>
        <w:t>'</w:t>
      </w:r>
      <w:r w:rsidR="00857E89">
        <w:rPr>
          <w:rFonts w:ascii="Arial" w:hAnsi="Arial" w:cs="Arial"/>
          <w:color w:val="010000"/>
          <w:sz w:val="20"/>
        </w:rPr>
        <w:t>s</w:t>
      </w:r>
      <w:r w:rsidRPr="00694DE4">
        <w:rPr>
          <w:rFonts w:ascii="Arial" w:hAnsi="Arial" w:cs="Arial"/>
          <w:color w:val="010000"/>
          <w:sz w:val="20"/>
        </w:rPr>
        <w:t xml:space="preserve"> equity and therefore did not meet the conditions to be a public company.</w:t>
      </w:r>
    </w:p>
    <w:sectPr w:rsidR="003B5612" w:rsidRPr="00694DE4" w:rsidSect="00694DE4">
      <w:type w:val="continuous"/>
      <w:pgSz w:w="11907" w:h="16839"/>
      <w:pgMar w:top="1440" w:right="1440" w:bottom="144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7BD7F6" w14:textId="77777777" w:rsidR="00CC61B6" w:rsidRDefault="00CC61B6">
      <w:r>
        <w:separator/>
      </w:r>
    </w:p>
  </w:endnote>
  <w:endnote w:type="continuationSeparator" w:id="0">
    <w:p w14:paraId="42C460C9" w14:textId="77777777" w:rsidR="00CC61B6" w:rsidRDefault="00CC61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B1292" w14:textId="77777777" w:rsidR="00CC61B6" w:rsidRDefault="00CC61B6"/>
  </w:footnote>
  <w:footnote w:type="continuationSeparator" w:id="0">
    <w:p w14:paraId="3EDCD5C8" w14:textId="77777777" w:rsidR="00CC61B6" w:rsidRDefault="00CC61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610CC"/>
    <w:multiLevelType w:val="multilevel"/>
    <w:tmpl w:val="71066B02"/>
    <w:lvl w:ilvl="0">
      <w:start w:val="1"/>
      <w:numFmt w:val="bullet"/>
      <w:lvlText w:val="-"/>
      <w:lvlJc w:val="left"/>
      <w:rPr>
        <w:rFonts w:ascii="Arial" w:eastAsia="Times New Roman" w:hAnsi="Arial" w:cs="Arial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2">
      <w:numFmt w:val="decimal"/>
      <w:lvlText w:val=""/>
      <w:lvlJc w:val="left"/>
      <w:rPr>
        <w:rFonts w:ascii="Arial" w:hAnsi="Arial" w:cs="Arial"/>
        <w:b w:val="0"/>
        <w:i w:val="0"/>
        <w:sz w:val="20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612"/>
    <w:rsid w:val="00027204"/>
    <w:rsid w:val="000E605A"/>
    <w:rsid w:val="0017527C"/>
    <w:rsid w:val="003B5612"/>
    <w:rsid w:val="00571459"/>
    <w:rsid w:val="00694DE4"/>
    <w:rsid w:val="00857E89"/>
    <w:rsid w:val="00CC61B6"/>
    <w:rsid w:val="00EE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DCE03"/>
  <w15:docId w15:val="{1E37B4F2-4F2C-45E4-B3B3-F5F27DE44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en-US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Vnbnnidung5">
    <w:name w:val="Văn bản nội dung (5)_"/>
    <w:basedOn w:val="DefaultParagraphFont"/>
    <w:link w:val="Vnbnnidung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character" w:customStyle="1" w:styleId="Vnbnnidung4">
    <w:name w:val="Văn bản nội dung (4)_"/>
    <w:basedOn w:val="DefaultParagraphFont"/>
    <w:link w:val="Vnbnnidung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Vnbnnidung3">
    <w:name w:val="Văn bản nội dung (3)_"/>
    <w:basedOn w:val="DefaultParagraphFont"/>
    <w:link w:val="Vnbnnidung30"/>
    <w:rPr>
      <w:rFonts w:ascii="Arial" w:eastAsia="Arial" w:hAnsi="Arial" w:cs="Arial"/>
      <w:b w:val="0"/>
      <w:bCs w:val="0"/>
      <w:i w:val="0"/>
      <w:iCs w:val="0"/>
      <w:smallCaps w:val="0"/>
      <w:strike w:val="0"/>
      <w:color w:val="F34352"/>
      <w:sz w:val="16"/>
      <w:szCs w:val="16"/>
      <w:u w:val="none"/>
      <w:shd w:val="clear" w:color="auto" w:fill="auto"/>
    </w:rPr>
  </w:style>
  <w:style w:type="paragraph" w:customStyle="1" w:styleId="Vnbnnidung0">
    <w:name w:val="Văn bản nội dung"/>
    <w:basedOn w:val="Normal"/>
    <w:link w:val="Vnbnnidung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Vnbnnidung50">
    <w:name w:val="Văn bản nội dung (5)"/>
    <w:basedOn w:val="Normal"/>
    <w:link w:val="Vnbnnidung5"/>
    <w:pPr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Vnbnnidung40">
    <w:name w:val="Văn bản nội dung (4)"/>
    <w:basedOn w:val="Normal"/>
    <w:link w:val="Vnbnnidung4"/>
    <w:pPr>
      <w:spacing w:line="266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Vnbnnidung30">
    <w:name w:val="Văn bản nội dung (3)"/>
    <w:basedOn w:val="Normal"/>
    <w:link w:val="Vnbnnidung3"/>
    <w:rPr>
      <w:rFonts w:ascii="Arial" w:eastAsia="Arial" w:hAnsi="Arial" w:cs="Arial"/>
      <w:color w:val="F34352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Nguyen Duc Quan</dc:creator>
  <cp:lastModifiedBy>Nguyen Duc Quan</cp:lastModifiedBy>
  <cp:revision>2</cp:revision>
  <dcterms:created xsi:type="dcterms:W3CDTF">2026-04-10T03:49:00Z</dcterms:created>
  <dcterms:modified xsi:type="dcterms:W3CDTF">2026-04-10T03:49:00Z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4d41d070-a6a7-49dc-a52e-eeeb64957db0</vt:lpwstr>
  </property>
</Properties>
</file>