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57F91" w:rsidRPr="006A0C05" w:rsidRDefault="006A0C05" w:rsidP="00075974">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6A0C05">
        <w:rPr>
          <w:rFonts w:ascii="Arial" w:hAnsi="Arial" w:cs="Arial"/>
          <w:b/>
          <w:color w:val="010000"/>
          <w:sz w:val="20"/>
        </w:rPr>
        <w:t>GLC: Board Decision</w:t>
      </w:r>
    </w:p>
    <w:p w14:paraId="00000002" w14:textId="734A75AF" w:rsidR="00157F91" w:rsidRPr="006A0C05" w:rsidRDefault="006A0C05" w:rsidP="00075974">
      <w:pPr>
        <w:pBdr>
          <w:top w:val="nil"/>
          <w:left w:val="nil"/>
          <w:bottom w:val="nil"/>
          <w:right w:val="nil"/>
          <w:between w:val="nil"/>
        </w:pBdr>
        <w:spacing w:after="120" w:line="360" w:lineRule="auto"/>
        <w:jc w:val="both"/>
        <w:rPr>
          <w:rFonts w:ascii="Arial" w:eastAsia="Arial" w:hAnsi="Arial" w:cs="Arial"/>
          <w:color w:val="010000"/>
          <w:sz w:val="20"/>
          <w:szCs w:val="20"/>
        </w:rPr>
      </w:pPr>
      <w:r w:rsidRPr="006A0C05">
        <w:rPr>
          <w:rFonts w:ascii="Arial" w:hAnsi="Arial" w:cs="Arial"/>
          <w:color w:val="010000"/>
          <w:sz w:val="20"/>
        </w:rPr>
        <w:t xml:space="preserve">On April 16, 2026, Lao </w:t>
      </w:r>
      <w:proofErr w:type="spellStart"/>
      <w:r w:rsidRPr="006A0C05">
        <w:rPr>
          <w:rFonts w:ascii="Arial" w:hAnsi="Arial" w:cs="Arial"/>
          <w:color w:val="010000"/>
          <w:sz w:val="20"/>
        </w:rPr>
        <w:t>Cai</w:t>
      </w:r>
      <w:proofErr w:type="spellEnd"/>
      <w:r w:rsidRPr="006A0C05">
        <w:rPr>
          <w:rFonts w:ascii="Arial" w:hAnsi="Arial" w:cs="Arial"/>
          <w:color w:val="010000"/>
          <w:sz w:val="20"/>
        </w:rPr>
        <w:t xml:space="preserve"> Gold Joint Stock Company announced Decision No. 286/2026/QD-HDQT on the convening of the Annual General Meeting of Shar</w:t>
      </w:r>
      <w:bookmarkStart w:id="0" w:name="_GoBack"/>
      <w:bookmarkEnd w:id="0"/>
      <w:r w:rsidRPr="006A0C05">
        <w:rPr>
          <w:rFonts w:ascii="Arial" w:hAnsi="Arial" w:cs="Arial"/>
          <w:color w:val="010000"/>
          <w:sz w:val="20"/>
        </w:rPr>
        <w:t>eholders 2026, as follows:</w:t>
      </w:r>
    </w:p>
    <w:p w14:paraId="00000003" w14:textId="77777777" w:rsidR="00157F91" w:rsidRPr="006A0C05" w:rsidRDefault="006A0C05" w:rsidP="00075974">
      <w:pPr>
        <w:pBdr>
          <w:top w:val="nil"/>
          <w:left w:val="nil"/>
          <w:bottom w:val="nil"/>
          <w:right w:val="nil"/>
          <w:between w:val="nil"/>
        </w:pBdr>
        <w:spacing w:after="120" w:line="360" w:lineRule="auto"/>
        <w:jc w:val="both"/>
        <w:rPr>
          <w:rFonts w:ascii="Arial" w:eastAsia="Arial" w:hAnsi="Arial" w:cs="Arial"/>
          <w:color w:val="010000"/>
          <w:sz w:val="20"/>
          <w:szCs w:val="20"/>
        </w:rPr>
      </w:pPr>
      <w:r w:rsidRPr="006A0C05">
        <w:rPr>
          <w:rFonts w:ascii="Arial" w:hAnsi="Arial" w:cs="Arial"/>
          <w:color w:val="010000"/>
          <w:sz w:val="20"/>
        </w:rPr>
        <w:t>Article 1. Convene the Annual General Meeting of Shareholders 2026 with the following specific content:</w:t>
      </w:r>
    </w:p>
    <w:p w14:paraId="00000004" w14:textId="5762ADE5" w:rsidR="00157F91" w:rsidRPr="006A0C05" w:rsidRDefault="006A0C05" w:rsidP="00075974">
      <w:pPr>
        <w:numPr>
          <w:ilvl w:val="0"/>
          <w:numId w:val="2"/>
        </w:numPr>
        <w:pBdr>
          <w:top w:val="nil"/>
          <w:left w:val="nil"/>
          <w:bottom w:val="nil"/>
          <w:right w:val="nil"/>
          <w:between w:val="nil"/>
        </w:pBdr>
        <w:tabs>
          <w:tab w:val="left" w:pos="709"/>
        </w:tabs>
        <w:spacing w:after="120" w:line="360" w:lineRule="auto"/>
        <w:jc w:val="both"/>
        <w:rPr>
          <w:rFonts w:ascii="Arial" w:eastAsia="Arial" w:hAnsi="Arial" w:cs="Arial"/>
          <w:color w:val="010000"/>
          <w:sz w:val="20"/>
          <w:szCs w:val="20"/>
        </w:rPr>
      </w:pPr>
      <w:r>
        <w:rPr>
          <w:rFonts w:ascii="Arial" w:hAnsi="Arial" w:cs="Arial"/>
          <w:color w:val="010000"/>
          <w:sz w:val="20"/>
        </w:rPr>
        <w:t>Participating</w:t>
      </w:r>
      <w:r w:rsidRPr="006A0C05">
        <w:rPr>
          <w:rFonts w:ascii="Arial" w:hAnsi="Arial" w:cs="Arial"/>
          <w:color w:val="010000"/>
          <w:sz w:val="20"/>
        </w:rPr>
        <w:t xml:space="preserve"> parties are all shareholders owning shares of the Company as listed by the Vietnam Securities Depository and Clearing Corporation with the record date of May 25, 2026, and other relevant parties.</w:t>
      </w:r>
    </w:p>
    <w:p w14:paraId="00000005" w14:textId="314A5D65" w:rsidR="00157F91" w:rsidRPr="006A0C05" w:rsidRDefault="006A0C05" w:rsidP="00075974">
      <w:pPr>
        <w:numPr>
          <w:ilvl w:val="0"/>
          <w:numId w:val="2"/>
        </w:numPr>
        <w:pBdr>
          <w:top w:val="nil"/>
          <w:left w:val="nil"/>
          <w:bottom w:val="nil"/>
          <w:right w:val="nil"/>
          <w:between w:val="nil"/>
        </w:pBdr>
        <w:tabs>
          <w:tab w:val="left" w:pos="713"/>
        </w:tabs>
        <w:spacing w:after="120" w:line="360" w:lineRule="auto"/>
        <w:jc w:val="both"/>
        <w:rPr>
          <w:rFonts w:ascii="Arial" w:eastAsia="Arial" w:hAnsi="Arial" w:cs="Arial"/>
          <w:color w:val="010000"/>
          <w:sz w:val="20"/>
          <w:szCs w:val="20"/>
        </w:rPr>
      </w:pPr>
      <w:r w:rsidRPr="006A0C05">
        <w:rPr>
          <w:rFonts w:ascii="Arial" w:hAnsi="Arial" w:cs="Arial"/>
          <w:color w:val="010000"/>
          <w:sz w:val="20"/>
        </w:rPr>
        <w:t>Meeting time: 08:30 a.m., June 19, 2026</w:t>
      </w:r>
    </w:p>
    <w:p w14:paraId="00000006" w14:textId="77777777" w:rsidR="00157F91" w:rsidRPr="006A0C05" w:rsidRDefault="006A0C05" w:rsidP="00075974">
      <w:pPr>
        <w:numPr>
          <w:ilvl w:val="0"/>
          <w:numId w:val="2"/>
        </w:numPr>
        <w:pBdr>
          <w:top w:val="nil"/>
          <w:left w:val="nil"/>
          <w:bottom w:val="nil"/>
          <w:right w:val="nil"/>
          <w:between w:val="nil"/>
        </w:pBdr>
        <w:tabs>
          <w:tab w:val="left" w:pos="713"/>
        </w:tabs>
        <w:spacing w:after="120" w:line="360" w:lineRule="auto"/>
        <w:jc w:val="both"/>
        <w:rPr>
          <w:rFonts w:ascii="Arial" w:eastAsia="Arial" w:hAnsi="Arial" w:cs="Arial"/>
          <w:color w:val="010000"/>
          <w:sz w:val="20"/>
          <w:szCs w:val="20"/>
        </w:rPr>
      </w:pPr>
      <w:r w:rsidRPr="006A0C05">
        <w:rPr>
          <w:rFonts w:ascii="Arial" w:hAnsi="Arial" w:cs="Arial"/>
          <w:color w:val="010000"/>
          <w:sz w:val="20"/>
        </w:rPr>
        <w:t>Venue: The Company will notify later in the Invitation Letter</w:t>
      </w:r>
    </w:p>
    <w:p w14:paraId="00000007" w14:textId="77777777" w:rsidR="00157F91" w:rsidRPr="006A0C05" w:rsidRDefault="006A0C05" w:rsidP="00075974">
      <w:pPr>
        <w:numPr>
          <w:ilvl w:val="0"/>
          <w:numId w:val="2"/>
        </w:numPr>
        <w:pBdr>
          <w:top w:val="nil"/>
          <w:left w:val="nil"/>
          <w:bottom w:val="nil"/>
          <w:right w:val="nil"/>
          <w:between w:val="nil"/>
        </w:pBdr>
        <w:tabs>
          <w:tab w:val="left" w:pos="718"/>
        </w:tabs>
        <w:spacing w:after="120" w:line="360" w:lineRule="auto"/>
        <w:jc w:val="both"/>
        <w:rPr>
          <w:rFonts w:ascii="Arial" w:eastAsia="Arial" w:hAnsi="Arial" w:cs="Arial"/>
          <w:color w:val="010000"/>
          <w:sz w:val="20"/>
          <w:szCs w:val="20"/>
        </w:rPr>
      </w:pPr>
      <w:r w:rsidRPr="006A0C05">
        <w:rPr>
          <w:rFonts w:ascii="Arial" w:hAnsi="Arial" w:cs="Arial"/>
          <w:color w:val="010000"/>
          <w:sz w:val="20"/>
        </w:rPr>
        <w:t>Agenda to be presented at the Annual General Meeting of Shareholders 2026:</w:t>
      </w:r>
    </w:p>
    <w:p w14:paraId="00000008" w14:textId="42D35E9B" w:rsidR="00157F91" w:rsidRPr="006A0C05" w:rsidRDefault="006A0C05" w:rsidP="00075974">
      <w:pPr>
        <w:numPr>
          <w:ilvl w:val="0"/>
          <w:numId w:val="1"/>
        </w:numPr>
        <w:pBdr>
          <w:top w:val="nil"/>
          <w:left w:val="nil"/>
          <w:bottom w:val="nil"/>
          <w:right w:val="nil"/>
          <w:between w:val="nil"/>
        </w:pBdr>
        <w:tabs>
          <w:tab w:val="left" w:pos="416"/>
        </w:tabs>
        <w:spacing w:after="120" w:line="360" w:lineRule="auto"/>
        <w:jc w:val="both"/>
        <w:rPr>
          <w:rFonts w:ascii="Arial" w:eastAsia="Arial" w:hAnsi="Arial" w:cs="Arial"/>
          <w:color w:val="010000"/>
          <w:sz w:val="20"/>
          <w:szCs w:val="20"/>
        </w:rPr>
      </w:pPr>
      <w:r w:rsidRPr="006A0C05">
        <w:rPr>
          <w:rFonts w:ascii="Arial" w:hAnsi="Arial" w:cs="Arial"/>
          <w:color w:val="010000"/>
          <w:sz w:val="20"/>
        </w:rPr>
        <w:t>Report of the Board of Directors on the Company's operational results in the fiscal year 2025 and the operating orientation for the fiscal year 2026;</w:t>
      </w:r>
    </w:p>
    <w:p w14:paraId="00000009" w14:textId="77777777" w:rsidR="00157F91" w:rsidRPr="006A0C05" w:rsidRDefault="006A0C05" w:rsidP="00075974">
      <w:pPr>
        <w:numPr>
          <w:ilvl w:val="0"/>
          <w:numId w:val="1"/>
        </w:numPr>
        <w:pBdr>
          <w:top w:val="nil"/>
          <w:left w:val="nil"/>
          <w:bottom w:val="nil"/>
          <w:right w:val="nil"/>
          <w:between w:val="nil"/>
        </w:pBdr>
        <w:tabs>
          <w:tab w:val="left" w:pos="416"/>
        </w:tabs>
        <w:spacing w:after="120" w:line="360" w:lineRule="auto"/>
        <w:jc w:val="both"/>
        <w:rPr>
          <w:rFonts w:ascii="Arial" w:eastAsia="Arial" w:hAnsi="Arial" w:cs="Arial"/>
          <w:color w:val="010000"/>
          <w:sz w:val="20"/>
          <w:szCs w:val="20"/>
        </w:rPr>
      </w:pPr>
      <w:r w:rsidRPr="006A0C05">
        <w:rPr>
          <w:rFonts w:ascii="Arial" w:hAnsi="Arial" w:cs="Arial"/>
          <w:color w:val="010000"/>
          <w:sz w:val="20"/>
        </w:rPr>
        <w:t>Report on the results of inspection and supervision activities in 2025 and the operating orientation for 2026 of the Supervisory Board;</w:t>
      </w:r>
    </w:p>
    <w:p w14:paraId="0000000A" w14:textId="5609A33C" w:rsidR="00157F91" w:rsidRPr="006A0C05" w:rsidRDefault="006A0C05" w:rsidP="00075974">
      <w:pPr>
        <w:numPr>
          <w:ilvl w:val="0"/>
          <w:numId w:val="1"/>
        </w:numPr>
        <w:pBdr>
          <w:top w:val="nil"/>
          <w:left w:val="nil"/>
          <w:bottom w:val="nil"/>
          <w:right w:val="nil"/>
          <w:between w:val="nil"/>
        </w:pBdr>
        <w:tabs>
          <w:tab w:val="left" w:pos="379"/>
        </w:tabs>
        <w:spacing w:after="120" w:line="360" w:lineRule="auto"/>
        <w:jc w:val="both"/>
        <w:rPr>
          <w:rFonts w:ascii="Arial" w:eastAsia="Arial" w:hAnsi="Arial" w:cs="Arial"/>
          <w:color w:val="010000"/>
          <w:sz w:val="20"/>
          <w:szCs w:val="20"/>
        </w:rPr>
      </w:pPr>
      <w:r w:rsidRPr="006A0C05">
        <w:rPr>
          <w:rFonts w:ascii="Arial" w:hAnsi="Arial" w:cs="Arial"/>
          <w:color w:val="010000"/>
          <w:sz w:val="20"/>
        </w:rPr>
        <w:t>Approve the Audited Financial Statements 2025;</w:t>
      </w:r>
    </w:p>
    <w:p w14:paraId="0000000B" w14:textId="244A1A6D" w:rsidR="00157F91" w:rsidRPr="006A0C05" w:rsidRDefault="006A0C05" w:rsidP="00075974">
      <w:pPr>
        <w:numPr>
          <w:ilvl w:val="0"/>
          <w:numId w:val="1"/>
        </w:numPr>
        <w:pBdr>
          <w:top w:val="nil"/>
          <w:left w:val="nil"/>
          <w:bottom w:val="nil"/>
          <w:right w:val="nil"/>
          <w:between w:val="nil"/>
        </w:pBdr>
        <w:tabs>
          <w:tab w:val="left" w:pos="416"/>
        </w:tabs>
        <w:spacing w:after="120" w:line="360" w:lineRule="auto"/>
        <w:jc w:val="both"/>
        <w:rPr>
          <w:rFonts w:ascii="Arial" w:eastAsia="Arial" w:hAnsi="Arial" w:cs="Arial"/>
          <w:color w:val="010000"/>
          <w:sz w:val="20"/>
          <w:szCs w:val="20"/>
        </w:rPr>
      </w:pPr>
      <w:r w:rsidRPr="006A0C05">
        <w:rPr>
          <w:rFonts w:ascii="Arial" w:hAnsi="Arial" w:cs="Arial"/>
          <w:color w:val="010000"/>
          <w:sz w:val="20"/>
        </w:rPr>
        <w:t>Approve the remuneration payments for the Board of Directors, the Supervisory Board, and the Company Secretariat in 2025 and the remuneration plan for 2026;</w:t>
      </w:r>
    </w:p>
    <w:p w14:paraId="0000000C" w14:textId="5DCA0B9B" w:rsidR="00157F91" w:rsidRPr="006A0C05" w:rsidRDefault="006A0C05" w:rsidP="00075974">
      <w:pPr>
        <w:numPr>
          <w:ilvl w:val="0"/>
          <w:numId w:val="1"/>
        </w:numPr>
        <w:pBdr>
          <w:top w:val="nil"/>
          <w:left w:val="nil"/>
          <w:bottom w:val="nil"/>
          <w:right w:val="nil"/>
          <w:between w:val="nil"/>
        </w:pBdr>
        <w:tabs>
          <w:tab w:val="left" w:pos="334"/>
        </w:tabs>
        <w:spacing w:after="120" w:line="360" w:lineRule="auto"/>
        <w:jc w:val="both"/>
        <w:rPr>
          <w:rFonts w:ascii="Arial" w:eastAsia="Arial" w:hAnsi="Arial" w:cs="Arial"/>
          <w:color w:val="010000"/>
          <w:sz w:val="20"/>
          <w:szCs w:val="20"/>
        </w:rPr>
      </w:pPr>
      <w:r w:rsidRPr="006A0C05">
        <w:rPr>
          <w:rFonts w:ascii="Arial" w:hAnsi="Arial" w:cs="Arial"/>
          <w:color w:val="010000"/>
          <w:sz w:val="20"/>
        </w:rPr>
        <w:t>Select the audit company for the Financial Statements 2026;</w:t>
      </w:r>
    </w:p>
    <w:p w14:paraId="0000000D" w14:textId="77777777" w:rsidR="00157F91" w:rsidRPr="006A0C05" w:rsidRDefault="006A0C05" w:rsidP="00075974">
      <w:pPr>
        <w:numPr>
          <w:ilvl w:val="0"/>
          <w:numId w:val="1"/>
        </w:numPr>
        <w:pBdr>
          <w:top w:val="nil"/>
          <w:left w:val="nil"/>
          <w:bottom w:val="nil"/>
          <w:right w:val="nil"/>
          <w:between w:val="nil"/>
        </w:pBdr>
        <w:tabs>
          <w:tab w:val="left" w:pos="334"/>
        </w:tabs>
        <w:spacing w:after="120" w:line="360" w:lineRule="auto"/>
        <w:jc w:val="both"/>
        <w:rPr>
          <w:rFonts w:ascii="Arial" w:eastAsia="Arial" w:hAnsi="Arial" w:cs="Arial"/>
          <w:color w:val="010000"/>
          <w:sz w:val="20"/>
          <w:szCs w:val="20"/>
        </w:rPr>
      </w:pPr>
      <w:r w:rsidRPr="006A0C05">
        <w:rPr>
          <w:rFonts w:ascii="Arial" w:hAnsi="Arial" w:cs="Arial"/>
          <w:color w:val="010000"/>
          <w:sz w:val="20"/>
        </w:rPr>
        <w:t>Other contents under the authorities of the General Meeting of Shareholders (if any).</w:t>
      </w:r>
    </w:p>
    <w:p w14:paraId="0000000E" w14:textId="77777777" w:rsidR="00157F91" w:rsidRPr="006A0C05" w:rsidRDefault="006A0C05" w:rsidP="00075974">
      <w:pPr>
        <w:pBdr>
          <w:top w:val="nil"/>
          <w:left w:val="nil"/>
          <w:bottom w:val="nil"/>
          <w:right w:val="nil"/>
          <w:between w:val="nil"/>
        </w:pBdr>
        <w:spacing w:after="120" w:line="360" w:lineRule="auto"/>
        <w:jc w:val="both"/>
        <w:rPr>
          <w:rFonts w:ascii="Arial" w:eastAsia="Arial" w:hAnsi="Arial" w:cs="Arial"/>
          <w:color w:val="010000"/>
          <w:sz w:val="20"/>
          <w:szCs w:val="20"/>
        </w:rPr>
      </w:pPr>
      <w:r w:rsidRPr="006A0C05">
        <w:rPr>
          <w:rFonts w:ascii="Arial" w:hAnsi="Arial" w:cs="Arial"/>
          <w:color w:val="010000"/>
          <w:sz w:val="20"/>
        </w:rPr>
        <w:t>Article 2: Members of the Board of Directors, the Supervisory Board, the Board of Managers, and relevant departments/divisions of the Company are responsible for implementing this Decision.</w:t>
      </w:r>
    </w:p>
    <w:p w14:paraId="0000000F" w14:textId="77777777" w:rsidR="00157F91" w:rsidRPr="006A0C05" w:rsidRDefault="006A0C05" w:rsidP="00075974">
      <w:pPr>
        <w:pBdr>
          <w:top w:val="nil"/>
          <w:left w:val="nil"/>
          <w:bottom w:val="nil"/>
          <w:right w:val="nil"/>
          <w:between w:val="nil"/>
        </w:pBdr>
        <w:spacing w:after="120" w:line="360" w:lineRule="auto"/>
        <w:jc w:val="both"/>
        <w:rPr>
          <w:rFonts w:ascii="Arial" w:eastAsia="Arial" w:hAnsi="Arial" w:cs="Arial"/>
          <w:color w:val="010000"/>
          <w:sz w:val="20"/>
          <w:szCs w:val="20"/>
        </w:rPr>
      </w:pPr>
      <w:r w:rsidRPr="006A0C05">
        <w:rPr>
          <w:rFonts w:ascii="Arial" w:hAnsi="Arial" w:cs="Arial"/>
          <w:color w:val="010000"/>
          <w:sz w:val="20"/>
        </w:rPr>
        <w:t>This Decision takes effect from the date of its signing./.</w:t>
      </w:r>
    </w:p>
    <w:sectPr w:rsidR="00157F91" w:rsidRPr="006A0C05" w:rsidSect="006A0C0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A4ABDF48-839E-41A9-85D3-66E9D588A52A}"/>
    <w:embedBold r:id="rId2" w:fontKey="{ACE4136F-3AC8-4F93-872F-475B2CB5EE2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69313565-74C0-47A8-93AA-0877A22B6CBA}"/>
  </w:font>
  <w:font w:name="Calibri">
    <w:panose1 w:val="020F0502020204030204"/>
    <w:charset w:val="00"/>
    <w:family w:val="swiss"/>
    <w:pitch w:val="variable"/>
    <w:sig w:usb0="E4002EFF" w:usb1="C200247B" w:usb2="00000009" w:usb3="00000000" w:csb0="000001FF" w:csb1="00000000"/>
    <w:embedRegular r:id="rId4" w:fontKey="{23DB0302-CCF7-46A4-822C-0417CD463178}"/>
  </w:font>
  <w:font w:name="Cambria">
    <w:panose1 w:val="02040503050406030204"/>
    <w:charset w:val="00"/>
    <w:family w:val="roman"/>
    <w:pitch w:val="variable"/>
    <w:sig w:usb0="E00006FF" w:usb1="420024FF" w:usb2="02000000" w:usb3="00000000" w:csb0="0000019F" w:csb1="00000000"/>
    <w:embedRegular r:id="rId5" w:fontKey="{A07068DC-E965-447C-A6B7-0DFC9E28C653}"/>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235981"/>
    <w:multiLevelType w:val="multilevel"/>
    <w:tmpl w:val="FCD663E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5D2F2836"/>
    <w:multiLevelType w:val="multilevel"/>
    <w:tmpl w:val="8F5668F8"/>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91"/>
    <w:rsid w:val="00075974"/>
    <w:rsid w:val="00157F91"/>
    <w:rsid w:val="006A0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BB74"/>
  <w15:docId w15:val="{DDF2F84B-787B-47E9-85FC-2BEFF5901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oIgiEBt81sB2bFQ2e+y7c2YZIg==">CgMxLjA4AHIhMWNwMHlDU05JWUZWOG9YaTRYa0hZYkpJalBRY1BQWHhP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1335</Characters>
  <Application>Microsoft Office Word</Application>
  <DocSecurity>0</DocSecurity>
  <Lines>11</Lines>
  <Paragraphs>3</Paragraphs>
  <ScaleCrop>false</ScaleCrop>
  <Company>Microsoft</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2026-04-21T01:24:00Z</dcterms:created>
  <dcterms:modified xsi:type="dcterms:W3CDTF">2026-04-21T03:09:00Z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e208e0a6-138d-4da1-bf77-6f44482a68a8</vt:lpwstr>
  </property>
</Properties>
</file>