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906B1" w:rsidRPr="004518AB" w:rsidRDefault="004518AB" w:rsidP="00854D58">
      <w:pPr>
        <w:pBdr>
          <w:top w:val="nil"/>
          <w:left w:val="nil"/>
          <w:bottom w:val="nil"/>
          <w:right w:val="nil"/>
          <w:between w:val="nil"/>
        </w:pBdr>
        <w:spacing w:after="120" w:line="360" w:lineRule="auto"/>
        <w:jc w:val="both"/>
        <w:rPr>
          <w:rFonts w:ascii="Arial" w:eastAsia="Arial" w:hAnsi="Arial" w:cs="Arial"/>
          <w:b/>
          <w:bCs/>
          <w:color w:val="010000"/>
          <w:sz w:val="20"/>
          <w:szCs w:val="20"/>
        </w:rPr>
      </w:pPr>
      <w:bookmarkStart w:id="0" w:name="_GoBack"/>
      <w:r w:rsidRPr="004518AB">
        <w:rPr>
          <w:rFonts w:ascii="Arial" w:hAnsi="Arial" w:cs="Arial"/>
          <w:b/>
          <w:color w:val="010000"/>
          <w:sz w:val="20"/>
        </w:rPr>
        <w:t>HSA: Board Resolution</w:t>
      </w:r>
    </w:p>
    <w:p w14:paraId="00000002" w14:textId="60EBC762" w:rsidR="001906B1" w:rsidRPr="004518AB" w:rsidRDefault="004518AB" w:rsidP="00854D58">
      <w:pPr>
        <w:pBdr>
          <w:top w:val="nil"/>
          <w:left w:val="nil"/>
          <w:bottom w:val="nil"/>
          <w:right w:val="nil"/>
          <w:between w:val="nil"/>
        </w:pBdr>
        <w:spacing w:after="120" w:line="360" w:lineRule="auto"/>
        <w:jc w:val="both"/>
        <w:rPr>
          <w:rFonts w:ascii="Arial" w:eastAsia="Arial" w:hAnsi="Arial" w:cs="Arial"/>
          <w:color w:val="010000"/>
          <w:sz w:val="20"/>
          <w:szCs w:val="20"/>
        </w:rPr>
      </w:pPr>
      <w:r w:rsidRPr="004518AB">
        <w:rPr>
          <w:rFonts w:ascii="Arial" w:hAnsi="Arial" w:cs="Arial"/>
          <w:color w:val="010000"/>
          <w:sz w:val="20"/>
        </w:rPr>
        <w:t>On April 24, 2026, Hestia Joint Stock Company announced Resolution No. 08/2026/NQ-HDQT as follows:</w:t>
      </w:r>
    </w:p>
    <w:p w14:paraId="00000003" w14:textId="334A2D80" w:rsidR="001906B1" w:rsidRPr="004518AB" w:rsidRDefault="004518AB" w:rsidP="00854D58">
      <w:pPr>
        <w:pBdr>
          <w:top w:val="nil"/>
          <w:left w:val="nil"/>
          <w:bottom w:val="nil"/>
          <w:right w:val="nil"/>
          <w:between w:val="nil"/>
        </w:pBdr>
        <w:spacing w:after="120" w:line="360" w:lineRule="auto"/>
        <w:jc w:val="both"/>
        <w:rPr>
          <w:rFonts w:ascii="Arial" w:eastAsia="Arial" w:hAnsi="Arial" w:cs="Arial"/>
          <w:color w:val="010000"/>
          <w:sz w:val="20"/>
          <w:szCs w:val="20"/>
        </w:rPr>
      </w:pPr>
      <w:r w:rsidRPr="004518AB">
        <w:rPr>
          <w:rFonts w:ascii="Arial" w:hAnsi="Arial" w:cs="Arial"/>
          <w:color w:val="010000"/>
          <w:sz w:val="20"/>
        </w:rPr>
        <w:t>Article 1: Approve the following amendment to Article 2 of Resolution No. 07/2026/NQ-HDQT dated April 20, 2026 of the Board of Directors:</w:t>
      </w:r>
    </w:p>
    <w:p w14:paraId="00000004" w14:textId="77777777" w:rsidR="001906B1" w:rsidRPr="004518AB" w:rsidRDefault="004518AB" w:rsidP="00854D58">
      <w:pPr>
        <w:numPr>
          <w:ilvl w:val="0"/>
          <w:numId w:val="1"/>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bookmarkStart w:id="1" w:name="_heading=h.sw4glz89b8zk"/>
      <w:bookmarkEnd w:id="1"/>
      <w:r w:rsidRPr="004518AB">
        <w:rPr>
          <w:rFonts w:ascii="Arial" w:hAnsi="Arial" w:cs="Arial"/>
          <w:color w:val="010000"/>
          <w:sz w:val="20"/>
        </w:rPr>
        <w:t>The total value of goods sold by 102 Energy Group Joint Stock Company to Hestia Joint Stock Company shall not exceed VND50,000,000,000 in 2026. At the same time, ensuring that the total value of transactions between Hestia Joint Stock Company and PDMR and affiliated persons of PDMR is always maintained below 35% of the total value of the Company's assets as recorded in the audited Financial Statements 2025.</w:t>
      </w:r>
    </w:p>
    <w:p w14:paraId="00000005" w14:textId="53127063" w:rsidR="001906B1" w:rsidRPr="004518AB" w:rsidRDefault="004518AB" w:rsidP="00854D58">
      <w:pPr>
        <w:pBdr>
          <w:top w:val="nil"/>
          <w:left w:val="nil"/>
          <w:bottom w:val="nil"/>
          <w:right w:val="nil"/>
          <w:between w:val="nil"/>
        </w:pBdr>
        <w:spacing w:after="120" w:line="360" w:lineRule="auto"/>
        <w:jc w:val="both"/>
        <w:rPr>
          <w:rFonts w:ascii="Arial" w:eastAsia="Arial" w:hAnsi="Arial" w:cs="Arial"/>
          <w:color w:val="010000"/>
          <w:sz w:val="20"/>
          <w:szCs w:val="20"/>
        </w:rPr>
      </w:pPr>
      <w:r w:rsidRPr="004518AB">
        <w:rPr>
          <w:rFonts w:ascii="Arial" w:hAnsi="Arial" w:cs="Arial"/>
          <w:color w:val="010000"/>
          <w:sz w:val="20"/>
        </w:rPr>
        <w:t>Any transaction contract already signed between 102 Energy Group Joint Stock Company and Hestia Joint Stock Company shall still comply with the provisions of Resolution No. 07/2026/NQ-HDQT dated April 20, 2026, and this Resolution shall continue to be legally valid for implementation.</w:t>
      </w:r>
    </w:p>
    <w:p w14:paraId="00000006" w14:textId="77777777" w:rsidR="001906B1" w:rsidRPr="004518AB" w:rsidRDefault="004518AB" w:rsidP="00854D58">
      <w:pPr>
        <w:pBdr>
          <w:top w:val="nil"/>
          <w:left w:val="nil"/>
          <w:bottom w:val="nil"/>
          <w:right w:val="nil"/>
          <w:between w:val="nil"/>
        </w:pBdr>
        <w:spacing w:after="120" w:line="360" w:lineRule="auto"/>
        <w:jc w:val="both"/>
        <w:rPr>
          <w:rFonts w:ascii="Arial" w:eastAsia="Arial" w:hAnsi="Arial" w:cs="Arial"/>
          <w:color w:val="010000"/>
          <w:sz w:val="20"/>
          <w:szCs w:val="20"/>
        </w:rPr>
      </w:pPr>
      <w:r w:rsidRPr="004518AB">
        <w:rPr>
          <w:rFonts w:ascii="Arial" w:hAnsi="Arial" w:cs="Arial"/>
          <w:color w:val="010000"/>
          <w:sz w:val="20"/>
        </w:rPr>
        <w:t>Article 2. This Resolution takes effect from the date of its signing. Members of the Board of Directors, the Board of Management, and relevant departments are responsible for implementing this Resolution.</w:t>
      </w:r>
      <w:bookmarkEnd w:id="0"/>
    </w:p>
    <w:sectPr w:rsidR="001906B1" w:rsidRPr="004518AB" w:rsidSect="004518AB">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F669225A-BFCE-4019-8123-4E90F8983996}"/>
  </w:font>
  <w:font w:name="Helvetica Neue">
    <w:charset w:val="00"/>
    <w:family w:val="auto"/>
    <w:pitch w:val="default"/>
    <w:embedRegular r:id="rId2" w:fontKey="{86257EE2-883F-4B7F-90AB-5EBD6B8A892A}"/>
    <w:embedBold r:id="rId3" w:fontKey="{C018CBFF-1BBF-4843-A2C0-9861B1FD4EF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EDFE5254-0D95-4FE9-8AEC-98B42D9EA940}"/>
  </w:font>
  <w:font w:name="Calibri">
    <w:panose1 w:val="020F0502020204030204"/>
    <w:charset w:val="00"/>
    <w:family w:val="swiss"/>
    <w:pitch w:val="variable"/>
    <w:sig w:usb0="E4002EFF" w:usb1="C200247B" w:usb2="00000009" w:usb3="00000000" w:csb0="000001FF" w:csb1="00000000"/>
    <w:embedRegular r:id="rId5" w:fontKey="{99C45ED1-210D-476B-8DB6-D6F19A57DF64}"/>
  </w:font>
  <w:font w:name="Cambria">
    <w:panose1 w:val="02040503050406030204"/>
    <w:charset w:val="00"/>
    <w:family w:val="roman"/>
    <w:pitch w:val="variable"/>
    <w:sig w:usb0="E00006FF" w:usb1="420024FF" w:usb2="02000000" w:usb3="00000000" w:csb0="0000019F" w:csb1="00000000"/>
    <w:embedRegular r:id="rId6" w:fontKey="{63291C43-FDCB-448B-9615-BD6FEC2F7541}"/>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C31703"/>
    <w:multiLevelType w:val="multilevel"/>
    <w:tmpl w:val="F59856D2"/>
    <w:lvl w:ilvl="0">
      <w:numFmt w:val="bullet"/>
      <w:lvlText w:val="-"/>
      <w:lvlJc w:val="left"/>
      <w:pPr>
        <w:ind w:left="720" w:hanging="360"/>
      </w:pPr>
      <w:rPr>
        <w:rFonts w:ascii="Arial" w:eastAsia="Arial" w:hAnsi="Arial" w:cs="Arial"/>
        <w:b w:val="0"/>
        <w:bCs w:val="0"/>
        <w:i w:val="0"/>
        <w:iCs w:val="0"/>
        <w:sz w:val="20"/>
        <w:szCs w:val="20"/>
      </w:rPr>
    </w:lvl>
    <w:lvl w:ilvl="1">
      <w:start w:val="1"/>
      <w:numFmt w:val="bullet"/>
      <w:lvlText w:val="o"/>
      <w:lvlJc w:val="left"/>
      <w:pPr>
        <w:ind w:left="1440" w:hanging="360"/>
      </w:pPr>
      <w:rPr>
        <w:rFonts w:ascii="Courier New" w:eastAsia="Courier New" w:hAnsi="Courier New" w:cs="Courier New"/>
        <w:b w:val="0"/>
        <w:bCs w:val="0"/>
        <w:i w:val="0"/>
        <w:iCs w:val="0"/>
        <w:sz w:val="20"/>
        <w:szCs w:val="20"/>
      </w:rPr>
    </w:lvl>
    <w:lvl w:ilvl="2">
      <w:start w:val="1"/>
      <w:numFmt w:val="bullet"/>
      <w:lvlText w:val="▪"/>
      <w:lvlJc w:val="left"/>
      <w:pPr>
        <w:ind w:left="2160" w:hanging="360"/>
      </w:pPr>
      <w:rPr>
        <w:rFonts w:ascii="Noto Sans Symbols" w:eastAsia="Noto Sans Symbols" w:hAnsi="Noto Sans Symbols" w:cs="Noto Sans Symbols"/>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6B1"/>
    <w:rsid w:val="001906B1"/>
    <w:rsid w:val="004518AB"/>
    <w:rsid w:val="0085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076823-4507-4D61-BE84-7E605940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XzJ4YZYQSauHzCw4J69pEgufw==">CgMxLjAyDmguc3c0Z2x6ODliOHprOAByITFmWlpTUjdJMy0takp6V0sxWTJfWXJMM0ZmSW5jWHN1MA==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173</Words>
  <Characters>988</Characters>
  <Application>Microsoft Office Word</Application>
  <DocSecurity>0</DocSecurity>
  <Lines>8</Lines>
  <Paragraphs>2</Paragraphs>
  <ScaleCrop>false</ScaleCrop>
  <Company>Microsoft</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2026-05-05T02:16:00Z</dcterms:created>
  <dcterms:modified xsi:type="dcterms:W3CDTF">2026-05-05T07:34:00Z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c54e87b5-a239-4355-8b23-1aaa44f3563d</vt:lpwstr>
  </property>
</Properties>
</file>