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E64BF8" w:rsidRPr="001B00F4" w:rsidRDefault="001B00F4" w:rsidP="001718DC">
      <w:pPr>
        <w:pBdr>
          <w:top w:val="nil"/>
          <w:left w:val="nil"/>
          <w:bottom w:val="nil"/>
          <w:right w:val="nil"/>
          <w:between w:val="nil"/>
        </w:pBdr>
        <w:tabs>
          <w:tab w:val="left" w:pos="3531"/>
        </w:tabs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1B00F4">
        <w:rPr>
          <w:rFonts w:ascii="Arial" w:hAnsi="Arial" w:cs="Arial"/>
          <w:b/>
          <w:bCs/>
          <w:color w:val="010000"/>
          <w:sz w:val="20"/>
        </w:rPr>
        <w:t>CT6:</w:t>
      </w:r>
      <w:r w:rsidRPr="001B00F4">
        <w:rPr>
          <w:rFonts w:ascii="Arial" w:hAnsi="Arial" w:cs="Arial"/>
          <w:b/>
          <w:color w:val="010000"/>
          <w:sz w:val="20"/>
        </w:rPr>
        <w:t xml:space="preserve"> </w:t>
      </w:r>
      <w:r w:rsidRPr="001B00F4">
        <w:rPr>
          <w:rFonts w:ascii="Arial" w:hAnsi="Arial" w:cs="Arial"/>
          <w:b/>
          <w:bCs/>
          <w:color w:val="010000"/>
          <w:sz w:val="20"/>
        </w:rPr>
        <w:t>Board Resolution</w:t>
      </w:r>
    </w:p>
    <w:p w14:paraId="00000002" w14:textId="4921DE98" w:rsidR="00E64BF8" w:rsidRPr="001B00F4" w:rsidRDefault="001B00F4" w:rsidP="001718DC">
      <w:pPr>
        <w:pBdr>
          <w:top w:val="nil"/>
          <w:left w:val="nil"/>
          <w:bottom w:val="nil"/>
          <w:right w:val="nil"/>
          <w:between w:val="nil"/>
        </w:pBdr>
        <w:tabs>
          <w:tab w:val="left" w:pos="3531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1B00F4">
        <w:rPr>
          <w:rFonts w:ascii="Arial" w:hAnsi="Arial" w:cs="Arial"/>
          <w:color w:val="010000"/>
          <w:sz w:val="20"/>
        </w:rPr>
        <w:t xml:space="preserve">On April 22, 2026, Construction JSC No. 6 announced Resolution No. 25/NQ-HDQT as follows: </w:t>
      </w:r>
    </w:p>
    <w:p w14:paraId="00000003" w14:textId="77777777" w:rsidR="00E64BF8" w:rsidRPr="001B00F4" w:rsidRDefault="001B00F4" w:rsidP="001718DC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1B00F4">
        <w:rPr>
          <w:rFonts w:ascii="Arial" w:hAnsi="Arial" w:cs="Arial"/>
          <w:color w:val="010000"/>
          <w:sz w:val="20"/>
        </w:rPr>
        <w:t xml:space="preserve">‎‎Article 1. Agree to appoint Mr. Phan </w:t>
      </w:r>
      <w:proofErr w:type="spellStart"/>
      <w:r w:rsidRPr="001B00F4">
        <w:rPr>
          <w:rFonts w:ascii="Arial" w:hAnsi="Arial" w:cs="Arial"/>
          <w:color w:val="010000"/>
          <w:sz w:val="20"/>
        </w:rPr>
        <w:t>Quoc</w:t>
      </w:r>
      <w:proofErr w:type="spellEnd"/>
      <w:r w:rsidRPr="001B00F4">
        <w:rPr>
          <w:rFonts w:ascii="Arial" w:hAnsi="Arial" w:cs="Arial"/>
          <w:color w:val="010000"/>
          <w:sz w:val="20"/>
        </w:rPr>
        <w:t xml:space="preserve"> </w:t>
      </w:r>
      <w:proofErr w:type="spellStart"/>
      <w:r w:rsidRPr="001B00F4">
        <w:rPr>
          <w:rFonts w:ascii="Arial" w:hAnsi="Arial" w:cs="Arial"/>
          <w:color w:val="010000"/>
          <w:sz w:val="20"/>
        </w:rPr>
        <w:t>Hieu</w:t>
      </w:r>
      <w:proofErr w:type="spellEnd"/>
      <w:r w:rsidRPr="001B00F4">
        <w:rPr>
          <w:rFonts w:ascii="Arial" w:hAnsi="Arial" w:cs="Arial"/>
          <w:color w:val="010000"/>
          <w:sz w:val="20"/>
        </w:rPr>
        <w:t>, a member of the Board of Directors, to be in charge of the Board of Directors of the Company for the term 2022-2027 until the Board of Directors elects a new Chair.</w:t>
      </w:r>
    </w:p>
    <w:p w14:paraId="00000004" w14:textId="77777777" w:rsidR="00E64BF8" w:rsidRPr="001B00F4" w:rsidRDefault="001B00F4" w:rsidP="001718DC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1B00F4">
        <w:rPr>
          <w:rFonts w:ascii="Arial" w:hAnsi="Arial" w:cs="Arial"/>
          <w:color w:val="010000"/>
          <w:sz w:val="20"/>
        </w:rPr>
        <w:t>‎‎Article 2. Agree to assign the company's functional dep</w:t>
      </w:r>
      <w:bookmarkStart w:id="0" w:name="_GoBack"/>
      <w:bookmarkEnd w:id="0"/>
      <w:r w:rsidRPr="001B00F4">
        <w:rPr>
          <w:rFonts w:ascii="Arial" w:hAnsi="Arial" w:cs="Arial"/>
          <w:color w:val="010000"/>
          <w:sz w:val="20"/>
        </w:rPr>
        <w:t>artments to complete the legal documents and procedures, draft the necessary documents for submission to competent authorities for issuance, and organize their implementation.</w:t>
      </w:r>
    </w:p>
    <w:p w14:paraId="00000005" w14:textId="77777777" w:rsidR="00E64BF8" w:rsidRPr="001B00F4" w:rsidRDefault="001B00F4" w:rsidP="001718DC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1B00F4">
        <w:rPr>
          <w:rFonts w:ascii="Arial" w:hAnsi="Arial" w:cs="Arial"/>
          <w:color w:val="010000"/>
          <w:sz w:val="20"/>
        </w:rPr>
        <w:t>‎‎Article 3. Terms of enforcement: This Resolution takes effect from the date of its signing./.</w:t>
      </w:r>
    </w:p>
    <w:sectPr w:rsidR="00E64BF8" w:rsidRPr="001B00F4" w:rsidSect="001B00F4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F1648DA1-67BF-40FD-83D9-F726E2932A4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57B73569-1875-43CA-91D1-39342CBFD8F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D814AC04-B948-4174-82F2-100A3E4FD2C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BF8"/>
    <w:rsid w:val="001718DC"/>
    <w:rsid w:val="001B00F4"/>
    <w:rsid w:val="00E64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F13B34-8D68-4E07-AC90-6B1B7AF13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ammCfmVgRhiMFSt14Gdnz/JAKA==">CgMxLjA4AHIhMUZmdWRaUDVUSy1PSkdGTERHWEVBSVpTb0s0NnZ6WElJ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559</Characters>
  <Application>Microsoft Office Word</Application>
  <DocSecurity>0</DocSecurity>
  <Lines>4</Lines>
  <Paragraphs>1</Paragraphs>
  <ScaleCrop>false</ScaleCrop>
  <Company>Microsoft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Hoang Phuong Thao</cp:lastModifiedBy>
  <cp:revision>3</cp:revision>
  <dcterms:created xsi:type="dcterms:W3CDTF">2026-05-05T02:30:00Z</dcterms:created>
  <dcterms:modified xsi:type="dcterms:W3CDTF">2026-05-05T07:00:00Z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72573971-852c-4438-b207-8e74c86852bc</vt:lpwstr>
  </property>
</Properties>
</file>