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686BE8" w:rsidRPr="00E24261" w:rsidRDefault="00E24261" w:rsidP="00196344">
      <w:pPr>
        <w:pBdr>
          <w:top w:val="nil"/>
          <w:left w:val="nil"/>
          <w:bottom w:val="nil"/>
          <w:right w:val="nil"/>
          <w:between w:val="nil"/>
        </w:pBdr>
        <w:tabs>
          <w:tab w:val="left" w:pos="432"/>
        </w:tabs>
        <w:spacing w:after="120" w:line="360" w:lineRule="auto"/>
        <w:jc w:val="both"/>
        <w:rPr>
          <w:rFonts w:ascii="Arial" w:eastAsia="Arial" w:hAnsi="Arial" w:cs="Arial"/>
          <w:b/>
          <w:bCs/>
          <w:color w:val="010000"/>
          <w:sz w:val="20"/>
          <w:szCs w:val="20"/>
        </w:rPr>
      </w:pPr>
      <w:r w:rsidRPr="00E24261">
        <w:rPr>
          <w:rFonts w:ascii="Arial" w:hAnsi="Arial" w:cs="Arial"/>
          <w:b/>
          <w:color w:val="010000"/>
          <w:sz w:val="20"/>
        </w:rPr>
        <w:t>HSA: Board Resolution</w:t>
      </w:r>
    </w:p>
    <w:p w14:paraId="00000002" w14:textId="1391C366" w:rsidR="00686BE8" w:rsidRPr="00E24261" w:rsidRDefault="00E24261" w:rsidP="00196344">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E24261">
        <w:rPr>
          <w:rFonts w:ascii="Arial" w:hAnsi="Arial" w:cs="Arial"/>
          <w:color w:val="010000"/>
          <w:sz w:val="20"/>
        </w:rPr>
        <w:t xml:space="preserve">On April 20, 2026, Hestia Joint Stock Company announced Resolution No. 07/2026/NQ-HDQT as follows: </w:t>
      </w:r>
    </w:p>
    <w:p w14:paraId="00000003" w14:textId="77777777" w:rsidR="00686BE8" w:rsidRPr="00E24261" w:rsidRDefault="00E24261" w:rsidP="00196344">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E24261">
        <w:rPr>
          <w:rFonts w:ascii="Arial" w:hAnsi="Arial" w:cs="Arial"/>
          <w:color w:val="010000"/>
          <w:sz w:val="20"/>
        </w:rPr>
        <w:t>Article 1: Approve transactions with PDMR:</w:t>
      </w:r>
    </w:p>
    <w:p w14:paraId="00000004" w14:textId="77777777" w:rsidR="00686BE8" w:rsidRPr="00E24261" w:rsidRDefault="00E24261" w:rsidP="00196344">
      <w:pPr>
        <w:numPr>
          <w:ilvl w:val="0"/>
          <w:numId w:val="2"/>
        </w:numPr>
        <w:pBdr>
          <w:top w:val="nil"/>
          <w:left w:val="nil"/>
          <w:bottom w:val="nil"/>
          <w:right w:val="nil"/>
          <w:between w:val="nil"/>
        </w:pBdr>
        <w:tabs>
          <w:tab w:val="left" w:pos="432"/>
          <w:tab w:val="left" w:pos="826"/>
        </w:tabs>
        <w:spacing w:after="120" w:line="360" w:lineRule="auto"/>
        <w:jc w:val="both"/>
        <w:rPr>
          <w:rFonts w:ascii="Arial" w:eastAsia="Arial" w:hAnsi="Arial" w:cs="Arial"/>
          <w:color w:val="010000"/>
          <w:sz w:val="20"/>
          <w:szCs w:val="20"/>
        </w:rPr>
      </w:pPr>
      <w:r w:rsidRPr="00E24261">
        <w:rPr>
          <w:rFonts w:ascii="Arial" w:hAnsi="Arial" w:cs="Arial"/>
          <w:color w:val="010000"/>
          <w:sz w:val="20"/>
        </w:rPr>
        <w:t>PDMR: Mr. Tran Anh Tuan - Independent Member of the Board of Directors and Chair of the Audit Committee of Hestia Joint Stock Company.</w:t>
      </w:r>
    </w:p>
    <w:p w14:paraId="00000005" w14:textId="77777777" w:rsidR="00686BE8" w:rsidRPr="00E24261" w:rsidRDefault="00E24261" w:rsidP="00196344">
      <w:pPr>
        <w:numPr>
          <w:ilvl w:val="0"/>
          <w:numId w:val="2"/>
        </w:numPr>
        <w:pBdr>
          <w:top w:val="nil"/>
          <w:left w:val="nil"/>
          <w:bottom w:val="nil"/>
          <w:right w:val="nil"/>
          <w:between w:val="nil"/>
        </w:pBdr>
        <w:tabs>
          <w:tab w:val="left" w:pos="432"/>
          <w:tab w:val="left" w:pos="835"/>
        </w:tabs>
        <w:spacing w:after="120" w:line="360" w:lineRule="auto"/>
        <w:jc w:val="both"/>
        <w:rPr>
          <w:rFonts w:ascii="Arial" w:eastAsia="Arial" w:hAnsi="Arial" w:cs="Arial"/>
          <w:color w:val="010000"/>
          <w:sz w:val="20"/>
          <w:szCs w:val="20"/>
        </w:rPr>
      </w:pPr>
      <w:r w:rsidRPr="00E24261">
        <w:rPr>
          <w:rFonts w:ascii="Arial" w:hAnsi="Arial" w:cs="Arial"/>
          <w:color w:val="010000"/>
          <w:sz w:val="20"/>
        </w:rPr>
        <w:t>Contents of the transaction: Hestia Joint Stock Company borrows from Mr. Tran Anh Tuan a total amount of no more than VND1,000,000,000 in installments to supplement working c</w:t>
      </w:r>
      <w:bookmarkStart w:id="0" w:name="_GoBack"/>
      <w:bookmarkEnd w:id="0"/>
      <w:r w:rsidRPr="00E24261">
        <w:rPr>
          <w:rFonts w:ascii="Arial" w:hAnsi="Arial" w:cs="Arial"/>
          <w:color w:val="010000"/>
          <w:sz w:val="20"/>
        </w:rPr>
        <w:t>apital. The term of each loan round shall not exceed 12 months.</w:t>
      </w:r>
    </w:p>
    <w:p w14:paraId="00000007" w14:textId="7F18BC9A" w:rsidR="00686BE8" w:rsidRPr="00E24261" w:rsidRDefault="00E24261" w:rsidP="00196344">
      <w:pPr>
        <w:numPr>
          <w:ilvl w:val="0"/>
          <w:numId w:val="2"/>
        </w:numPr>
        <w:pBdr>
          <w:top w:val="nil"/>
          <w:left w:val="nil"/>
          <w:bottom w:val="nil"/>
          <w:right w:val="nil"/>
          <w:between w:val="nil"/>
        </w:pBdr>
        <w:tabs>
          <w:tab w:val="left" w:pos="432"/>
          <w:tab w:val="left" w:pos="822"/>
        </w:tabs>
        <w:spacing w:after="120" w:line="360" w:lineRule="auto"/>
        <w:jc w:val="both"/>
        <w:rPr>
          <w:rFonts w:ascii="Arial" w:eastAsia="Arial" w:hAnsi="Arial" w:cs="Arial"/>
          <w:color w:val="010000"/>
          <w:sz w:val="20"/>
          <w:szCs w:val="20"/>
        </w:rPr>
      </w:pPr>
      <w:r w:rsidRPr="00E24261">
        <w:rPr>
          <w:rFonts w:ascii="Arial" w:hAnsi="Arial" w:cs="Arial"/>
          <w:color w:val="010000"/>
          <w:sz w:val="20"/>
        </w:rPr>
        <w:t>Authorization for implementation: The Board of Directors authorizes the Chair of the Board of Directors - Legal representative of the Company to decide on the implementation of negotiations, contract signing, and other related matters to complete the implementation.</w:t>
      </w:r>
    </w:p>
    <w:p w14:paraId="00000008" w14:textId="16D44F46" w:rsidR="00686BE8" w:rsidRPr="00E24261" w:rsidRDefault="00E24261" w:rsidP="00196344">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E24261">
        <w:rPr>
          <w:rFonts w:ascii="Arial" w:hAnsi="Arial" w:cs="Arial"/>
          <w:color w:val="010000"/>
          <w:sz w:val="20"/>
        </w:rPr>
        <w:t>Article 2: Approve transactions involving the purchase and sale of goods with affiliated persons of PDMR:</w:t>
      </w:r>
    </w:p>
    <w:p w14:paraId="00000009" w14:textId="77777777" w:rsidR="00686BE8" w:rsidRPr="00E24261" w:rsidRDefault="00E24261" w:rsidP="00196344">
      <w:pPr>
        <w:numPr>
          <w:ilvl w:val="0"/>
          <w:numId w:val="2"/>
        </w:numPr>
        <w:pBdr>
          <w:top w:val="nil"/>
          <w:left w:val="nil"/>
          <w:bottom w:val="nil"/>
          <w:right w:val="nil"/>
          <w:between w:val="nil"/>
        </w:pBdr>
        <w:tabs>
          <w:tab w:val="left" w:pos="432"/>
          <w:tab w:val="left" w:pos="822"/>
        </w:tabs>
        <w:spacing w:after="120" w:line="360" w:lineRule="auto"/>
        <w:jc w:val="both"/>
        <w:rPr>
          <w:rFonts w:ascii="Arial" w:eastAsia="Arial" w:hAnsi="Arial" w:cs="Arial"/>
          <w:color w:val="010000"/>
          <w:sz w:val="20"/>
          <w:szCs w:val="20"/>
        </w:rPr>
      </w:pPr>
      <w:r w:rsidRPr="00E24261">
        <w:rPr>
          <w:rFonts w:ascii="Arial" w:hAnsi="Arial" w:cs="Arial"/>
          <w:color w:val="010000"/>
          <w:sz w:val="20"/>
        </w:rPr>
        <w:t xml:space="preserve">Name of the entity involved in the transaction: 102 Energy Group Joint Stock Company </w:t>
      </w:r>
    </w:p>
    <w:p w14:paraId="0000000A" w14:textId="77777777" w:rsidR="00686BE8" w:rsidRPr="00E24261" w:rsidRDefault="00E24261" w:rsidP="00196344">
      <w:pPr>
        <w:numPr>
          <w:ilvl w:val="0"/>
          <w:numId w:val="2"/>
        </w:numPr>
        <w:pBdr>
          <w:top w:val="nil"/>
          <w:left w:val="nil"/>
          <w:bottom w:val="nil"/>
          <w:right w:val="nil"/>
          <w:between w:val="nil"/>
        </w:pBdr>
        <w:tabs>
          <w:tab w:val="left" w:pos="432"/>
          <w:tab w:val="left" w:pos="825"/>
        </w:tabs>
        <w:spacing w:after="120" w:line="360" w:lineRule="auto"/>
        <w:jc w:val="both"/>
        <w:rPr>
          <w:rFonts w:ascii="Arial" w:eastAsia="Arial" w:hAnsi="Arial" w:cs="Arial"/>
          <w:color w:val="010000"/>
          <w:sz w:val="20"/>
          <w:szCs w:val="20"/>
        </w:rPr>
      </w:pPr>
      <w:r w:rsidRPr="00E24261">
        <w:rPr>
          <w:rFonts w:ascii="Arial" w:hAnsi="Arial" w:cs="Arial"/>
          <w:color w:val="010000"/>
          <w:sz w:val="20"/>
        </w:rPr>
        <w:t>Tax code: 0315675454</w:t>
      </w:r>
    </w:p>
    <w:p w14:paraId="0000000B" w14:textId="77777777" w:rsidR="00686BE8" w:rsidRPr="00E24261" w:rsidRDefault="00E24261" w:rsidP="00196344">
      <w:pPr>
        <w:numPr>
          <w:ilvl w:val="0"/>
          <w:numId w:val="2"/>
        </w:numPr>
        <w:pBdr>
          <w:top w:val="nil"/>
          <w:left w:val="nil"/>
          <w:bottom w:val="nil"/>
          <w:right w:val="nil"/>
          <w:between w:val="nil"/>
        </w:pBdr>
        <w:tabs>
          <w:tab w:val="left" w:pos="432"/>
          <w:tab w:val="left" w:pos="837"/>
        </w:tabs>
        <w:spacing w:after="120" w:line="360" w:lineRule="auto"/>
        <w:jc w:val="both"/>
        <w:rPr>
          <w:rFonts w:ascii="Arial" w:eastAsia="Arial" w:hAnsi="Arial" w:cs="Arial"/>
          <w:color w:val="010000"/>
          <w:sz w:val="20"/>
          <w:szCs w:val="20"/>
        </w:rPr>
      </w:pPr>
      <w:r w:rsidRPr="00E24261">
        <w:rPr>
          <w:rFonts w:ascii="Arial" w:hAnsi="Arial" w:cs="Arial"/>
          <w:color w:val="010000"/>
          <w:sz w:val="20"/>
        </w:rPr>
        <w:t xml:space="preserve">Address of the head office according to the new administrative boundary: 1416/8/7 Le Duc </w:t>
      </w:r>
      <w:proofErr w:type="spellStart"/>
      <w:r w:rsidRPr="00E24261">
        <w:rPr>
          <w:rFonts w:ascii="Arial" w:hAnsi="Arial" w:cs="Arial"/>
          <w:color w:val="010000"/>
          <w:sz w:val="20"/>
        </w:rPr>
        <w:t>Tho</w:t>
      </w:r>
      <w:proofErr w:type="spellEnd"/>
      <w:r w:rsidRPr="00E24261">
        <w:rPr>
          <w:rFonts w:ascii="Arial" w:hAnsi="Arial" w:cs="Arial"/>
          <w:color w:val="010000"/>
          <w:sz w:val="20"/>
        </w:rPr>
        <w:t xml:space="preserve"> Street, An Hoi Dong Ward, Ho Chi Minh City, Vietnam.</w:t>
      </w:r>
    </w:p>
    <w:p w14:paraId="0000000C" w14:textId="651EC1A2" w:rsidR="00686BE8" w:rsidRPr="00E24261" w:rsidRDefault="00E24261" w:rsidP="00196344">
      <w:pPr>
        <w:numPr>
          <w:ilvl w:val="0"/>
          <w:numId w:val="2"/>
        </w:numPr>
        <w:pBdr>
          <w:top w:val="nil"/>
          <w:left w:val="nil"/>
          <w:bottom w:val="nil"/>
          <w:right w:val="nil"/>
          <w:between w:val="nil"/>
        </w:pBdr>
        <w:tabs>
          <w:tab w:val="left" w:pos="432"/>
          <w:tab w:val="left" w:pos="837"/>
        </w:tabs>
        <w:spacing w:after="120" w:line="360" w:lineRule="auto"/>
        <w:jc w:val="both"/>
        <w:rPr>
          <w:rFonts w:ascii="Arial" w:eastAsia="Arial" w:hAnsi="Arial" w:cs="Arial"/>
          <w:color w:val="010000"/>
          <w:sz w:val="20"/>
          <w:szCs w:val="20"/>
        </w:rPr>
      </w:pPr>
      <w:r w:rsidRPr="00E24261">
        <w:rPr>
          <w:rFonts w:ascii="Arial" w:hAnsi="Arial" w:cs="Arial"/>
          <w:color w:val="010000"/>
          <w:sz w:val="20"/>
        </w:rPr>
        <w:t>Affiliated persons: Mr. Tran Anh Tuan - Independent Member of the Board of Directors and Chair of the Audit Committee of Hestia Joint Stock Company. In addition, Mr. Tran Anh Tuan is currently the Manager and legal representative of 102 Energy Group Joint Stock Company.</w:t>
      </w:r>
    </w:p>
    <w:p w14:paraId="0000000D" w14:textId="77777777" w:rsidR="00686BE8" w:rsidRPr="00E24261" w:rsidRDefault="00E24261" w:rsidP="00196344">
      <w:pPr>
        <w:numPr>
          <w:ilvl w:val="0"/>
          <w:numId w:val="2"/>
        </w:numPr>
        <w:pBdr>
          <w:top w:val="nil"/>
          <w:left w:val="nil"/>
          <w:bottom w:val="nil"/>
          <w:right w:val="nil"/>
          <w:between w:val="nil"/>
        </w:pBdr>
        <w:tabs>
          <w:tab w:val="left" w:pos="432"/>
          <w:tab w:val="left" w:pos="825"/>
        </w:tabs>
        <w:spacing w:after="120" w:line="360" w:lineRule="auto"/>
        <w:jc w:val="both"/>
        <w:rPr>
          <w:rFonts w:ascii="Arial" w:eastAsia="Arial" w:hAnsi="Arial" w:cs="Arial"/>
          <w:color w:val="010000"/>
          <w:sz w:val="20"/>
          <w:szCs w:val="20"/>
        </w:rPr>
      </w:pPr>
      <w:r w:rsidRPr="00E24261">
        <w:rPr>
          <w:rFonts w:ascii="Arial" w:hAnsi="Arial" w:cs="Arial"/>
          <w:color w:val="010000"/>
          <w:sz w:val="20"/>
        </w:rPr>
        <w:t>Contents of the transaction: Approve the contents of goods purchase and sale transaction as follows:</w:t>
      </w:r>
    </w:p>
    <w:p w14:paraId="0000000E" w14:textId="77777777" w:rsidR="00686BE8" w:rsidRPr="00E24261" w:rsidRDefault="00E24261" w:rsidP="00196344">
      <w:pPr>
        <w:numPr>
          <w:ilvl w:val="0"/>
          <w:numId w:val="1"/>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r w:rsidRPr="00E24261">
        <w:rPr>
          <w:rFonts w:ascii="Arial" w:hAnsi="Arial" w:cs="Arial"/>
          <w:color w:val="010000"/>
          <w:sz w:val="20"/>
        </w:rPr>
        <w:t>Buyer: Hestia Joint Stock Company</w:t>
      </w:r>
    </w:p>
    <w:p w14:paraId="0000000F" w14:textId="77777777" w:rsidR="00686BE8" w:rsidRPr="00E24261" w:rsidRDefault="00E24261" w:rsidP="00196344">
      <w:pPr>
        <w:numPr>
          <w:ilvl w:val="0"/>
          <w:numId w:val="1"/>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r w:rsidRPr="00E24261">
        <w:rPr>
          <w:rFonts w:ascii="Arial" w:hAnsi="Arial" w:cs="Arial"/>
          <w:color w:val="010000"/>
          <w:sz w:val="20"/>
        </w:rPr>
        <w:t>Seller: 102 Energy Group Joint Stock Company.</w:t>
      </w:r>
    </w:p>
    <w:p w14:paraId="00000010" w14:textId="77777777" w:rsidR="00686BE8" w:rsidRPr="00E24261" w:rsidRDefault="00E24261" w:rsidP="00196344">
      <w:pPr>
        <w:numPr>
          <w:ilvl w:val="0"/>
          <w:numId w:val="1"/>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r w:rsidRPr="00E24261">
        <w:rPr>
          <w:rFonts w:ascii="Arial" w:hAnsi="Arial" w:cs="Arial"/>
          <w:color w:val="010000"/>
          <w:sz w:val="20"/>
        </w:rPr>
        <w:t>Main contents: 102 Energy Group Joint Stock Company sells black termite mushroom products and other products (if any) to Hestia Joint Stock Company for sale in the market (including foreign markets).</w:t>
      </w:r>
    </w:p>
    <w:p w14:paraId="00000012" w14:textId="4B824C9E" w:rsidR="00686BE8" w:rsidRPr="00E24261" w:rsidRDefault="00E24261" w:rsidP="00196344">
      <w:pPr>
        <w:numPr>
          <w:ilvl w:val="0"/>
          <w:numId w:val="2"/>
        </w:numPr>
        <w:pBdr>
          <w:top w:val="nil"/>
          <w:left w:val="nil"/>
          <w:bottom w:val="nil"/>
          <w:right w:val="nil"/>
          <w:between w:val="nil"/>
        </w:pBdr>
        <w:tabs>
          <w:tab w:val="left" w:pos="432"/>
          <w:tab w:val="left" w:pos="825"/>
        </w:tabs>
        <w:spacing w:after="120" w:line="360" w:lineRule="auto"/>
        <w:jc w:val="both"/>
        <w:rPr>
          <w:rFonts w:ascii="Arial" w:eastAsia="Arial" w:hAnsi="Arial" w:cs="Arial"/>
          <w:color w:val="010000"/>
          <w:sz w:val="20"/>
          <w:szCs w:val="20"/>
        </w:rPr>
      </w:pPr>
      <w:r w:rsidRPr="00E24261">
        <w:rPr>
          <w:rFonts w:ascii="Arial" w:hAnsi="Arial" w:cs="Arial"/>
          <w:color w:val="010000"/>
          <w:sz w:val="20"/>
        </w:rPr>
        <w:t>Authorization for implementation: The Board of Directors authorizes the Chair of the Board of Directors - legal representative of the Company, to decide on the remaining details to implement the negotiation, contract signing, and other related procedural documents to complete the process.</w:t>
      </w:r>
    </w:p>
    <w:p w14:paraId="00000013" w14:textId="77777777" w:rsidR="00686BE8" w:rsidRPr="00E24261" w:rsidRDefault="00E24261" w:rsidP="00196344">
      <w:pPr>
        <w:numPr>
          <w:ilvl w:val="0"/>
          <w:numId w:val="2"/>
        </w:numPr>
        <w:pBdr>
          <w:top w:val="nil"/>
          <w:left w:val="nil"/>
          <w:bottom w:val="nil"/>
          <w:right w:val="nil"/>
          <w:between w:val="nil"/>
        </w:pBdr>
        <w:tabs>
          <w:tab w:val="left" w:pos="263"/>
          <w:tab w:val="left" w:pos="432"/>
        </w:tabs>
        <w:spacing w:after="120" w:line="360" w:lineRule="auto"/>
        <w:jc w:val="both"/>
        <w:rPr>
          <w:rFonts w:ascii="Arial" w:eastAsia="Arial" w:hAnsi="Arial" w:cs="Arial"/>
          <w:color w:val="010000"/>
          <w:sz w:val="20"/>
          <w:szCs w:val="20"/>
        </w:rPr>
      </w:pPr>
      <w:r w:rsidRPr="00E24261">
        <w:rPr>
          <w:rFonts w:ascii="Arial" w:hAnsi="Arial" w:cs="Arial"/>
          <w:color w:val="010000"/>
          <w:sz w:val="20"/>
        </w:rPr>
        <w:t>Article 3: This Resolution takes effect from the date of its signing. Members of the Board of Directors, the Board of Management and relevant departments are responsible for implementing this Resolution.</w:t>
      </w:r>
    </w:p>
    <w:sectPr w:rsidR="00686BE8" w:rsidRPr="00E24261" w:rsidSect="00E24261">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9512219C-53F9-4CEB-B0B3-38BBE42D914D}"/>
  </w:font>
  <w:font w:name="Calibri">
    <w:panose1 w:val="020F0502020204030204"/>
    <w:charset w:val="00"/>
    <w:family w:val="swiss"/>
    <w:pitch w:val="variable"/>
    <w:sig w:usb0="E4002EFF" w:usb1="C200247B" w:usb2="00000009" w:usb3="00000000" w:csb0="000001FF" w:csb1="00000000"/>
    <w:embedRegular r:id="rId2" w:fontKey="{C8D23935-08A2-4399-8958-9656FB063A5A}"/>
  </w:font>
  <w:font w:name="Cambria">
    <w:panose1 w:val="02040503050406030204"/>
    <w:charset w:val="00"/>
    <w:family w:val="roman"/>
    <w:pitch w:val="variable"/>
    <w:sig w:usb0="E00006FF" w:usb1="420024FF" w:usb2="02000000" w:usb3="00000000" w:csb0="0000019F" w:csb1="00000000"/>
    <w:embedRegular r:id="rId3" w:fontKey="{D4B86C66-DDD1-4548-A272-A05EC51F0395}"/>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F522E4"/>
    <w:multiLevelType w:val="multilevel"/>
    <w:tmpl w:val="7AF8F158"/>
    <w:lvl w:ilvl="0">
      <w:start w:val="1"/>
      <w:numFmt w:val="bullet"/>
      <w:lvlText w:val="-"/>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62952931"/>
    <w:multiLevelType w:val="multilevel"/>
    <w:tmpl w:val="1A7C8794"/>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6BE8"/>
    <w:rsid w:val="00196344"/>
    <w:rsid w:val="00686BE8"/>
    <w:rsid w:val="00E242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1F476"/>
  <w15:docId w15:val="{C356D00B-59C7-4F8B-BAF3-8B0C92613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H8d2+AmDcEcFTTPqjJw9SUy27w==">CgMxLjA4AHIhMVNtYlQ5c1lGTE1sMXN2cTM5eE5fVGxTNFgwejROakZE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344</Words>
  <Characters>1966</Characters>
  <Application>Microsoft Office Word</Application>
  <DocSecurity>0</DocSecurity>
  <Lines>16</Lines>
  <Paragraphs>4</Paragraphs>
  <ScaleCrop>false</ScaleCrop>
  <Company>Microsoft</Company>
  <LinksUpToDate>false</LinksUpToDate>
  <CharactersWithSpaces>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Hoang Phuong Thao</cp:lastModifiedBy>
  <cp:revision>3</cp:revision>
  <dcterms:created xsi:type="dcterms:W3CDTF">2026-05-06T03:08:00Z</dcterms:created>
  <dcterms:modified xsi:type="dcterms:W3CDTF">2026-05-06T07:25:00Z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e095d9f8-a68e-4f50-a11f-8b4cd1990e34</vt:lpwstr>
  </property>
</Properties>
</file>