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C521E" w:rsidRPr="00D74930" w:rsidRDefault="00D74930" w:rsidP="0022073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D74930">
        <w:rPr>
          <w:rFonts w:ascii="Arial" w:hAnsi="Arial" w:cs="Arial"/>
          <w:b/>
          <w:color w:val="010000"/>
          <w:sz w:val="20"/>
        </w:rPr>
        <w:t>LMC: Board Resolution</w:t>
      </w:r>
    </w:p>
    <w:p w14:paraId="00000002" w14:textId="6E77B675" w:rsidR="00DC521E" w:rsidRPr="00D74930" w:rsidRDefault="00D74930" w:rsidP="0022073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4930">
        <w:rPr>
          <w:rFonts w:ascii="Arial" w:hAnsi="Arial" w:cs="Arial"/>
          <w:color w:val="010000"/>
          <w:sz w:val="20"/>
        </w:rPr>
        <w:t>On May 7, 2026, Long Beach LMC Joint Stock Company announced Resolution No. 08</w:t>
      </w:r>
      <w:r w:rsidR="00220731">
        <w:rPr>
          <w:rFonts w:ascii="Arial" w:hAnsi="Arial" w:cs="Arial"/>
          <w:color w:val="010000"/>
          <w:sz w:val="20"/>
        </w:rPr>
        <w:t>05/NQ-HDQT on adjusting the convening date</w:t>
      </w:r>
      <w:r w:rsidRPr="00D74930">
        <w:rPr>
          <w:rFonts w:ascii="Arial" w:hAnsi="Arial" w:cs="Arial"/>
          <w:color w:val="010000"/>
          <w:sz w:val="20"/>
        </w:rPr>
        <w:t xml:space="preserve"> and venue </w:t>
      </w:r>
      <w:r w:rsidR="00220731">
        <w:rPr>
          <w:rFonts w:ascii="Arial" w:hAnsi="Arial" w:cs="Arial"/>
          <w:color w:val="010000"/>
          <w:sz w:val="20"/>
        </w:rPr>
        <w:t>of</w:t>
      </w:r>
      <w:r w:rsidRPr="00D74930">
        <w:rPr>
          <w:rFonts w:ascii="Arial" w:hAnsi="Arial" w:cs="Arial"/>
          <w:color w:val="010000"/>
          <w:sz w:val="20"/>
        </w:rPr>
        <w:t xml:space="preserve"> the Annual </w:t>
      </w:r>
      <w:r w:rsidR="00220731">
        <w:rPr>
          <w:rFonts w:ascii="Arial" w:hAnsi="Arial" w:cs="Arial"/>
          <w:color w:val="010000"/>
          <w:sz w:val="20"/>
        </w:rPr>
        <w:t>General Meeting</w:t>
      </w:r>
      <w:r w:rsidRPr="00D74930">
        <w:rPr>
          <w:rFonts w:ascii="Arial" w:hAnsi="Arial" w:cs="Arial"/>
          <w:color w:val="010000"/>
          <w:sz w:val="20"/>
        </w:rPr>
        <w:t xml:space="preserve"> 2026 as follows:</w:t>
      </w:r>
    </w:p>
    <w:p w14:paraId="00000003" w14:textId="77777777" w:rsidR="00DC521E" w:rsidRPr="00D74930" w:rsidRDefault="00D74930" w:rsidP="0022073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4930">
        <w:rPr>
          <w:rFonts w:ascii="Arial" w:hAnsi="Arial" w:cs="Arial"/>
          <w:color w:val="010000"/>
          <w:sz w:val="20"/>
        </w:rPr>
        <w:t>Article 1: The Board of Directors of Long Beach LMC Joint Stock Company approved the following matters:</w:t>
      </w:r>
    </w:p>
    <w:p w14:paraId="00000005" w14:textId="12B60447" w:rsidR="00DC521E" w:rsidRPr="00D74930" w:rsidRDefault="00220731" w:rsidP="00220731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7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>Adjust the convening date</w:t>
      </w:r>
      <w:r w:rsidR="00D74930" w:rsidRPr="00D74930">
        <w:rPr>
          <w:rFonts w:ascii="Arial" w:hAnsi="Arial" w:cs="Arial"/>
          <w:color w:val="010000"/>
          <w:sz w:val="20"/>
        </w:rPr>
        <w:t xml:space="preserve"> and venue </w:t>
      </w:r>
      <w:r>
        <w:rPr>
          <w:rFonts w:ascii="Arial" w:hAnsi="Arial" w:cs="Arial"/>
          <w:color w:val="010000"/>
          <w:sz w:val="20"/>
        </w:rPr>
        <w:t>of</w:t>
      </w:r>
      <w:r w:rsidR="00D74930" w:rsidRPr="00D74930">
        <w:rPr>
          <w:rFonts w:ascii="Arial" w:hAnsi="Arial" w:cs="Arial"/>
          <w:color w:val="010000"/>
          <w:sz w:val="20"/>
        </w:rPr>
        <w:t xml:space="preserve"> the Annual </w:t>
      </w:r>
      <w:r>
        <w:rPr>
          <w:rFonts w:ascii="Arial" w:hAnsi="Arial" w:cs="Arial"/>
          <w:color w:val="010000"/>
          <w:sz w:val="20"/>
        </w:rPr>
        <w:t>General Meeting</w:t>
      </w:r>
      <w:r w:rsidR="00D74930" w:rsidRPr="00D74930">
        <w:rPr>
          <w:rFonts w:ascii="Arial" w:hAnsi="Arial" w:cs="Arial"/>
          <w:color w:val="010000"/>
          <w:sz w:val="20"/>
        </w:rPr>
        <w:t xml:space="preserve"> 2026, specifically as follows:</w:t>
      </w:r>
    </w:p>
    <w:p w14:paraId="00000006" w14:textId="43E8D6A4" w:rsidR="00DC521E" w:rsidRPr="00D74930" w:rsidRDefault="00D74930" w:rsidP="0022073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7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4930">
        <w:rPr>
          <w:rFonts w:ascii="Arial" w:hAnsi="Arial" w:cs="Arial"/>
          <w:color w:val="010000"/>
          <w:sz w:val="20"/>
        </w:rPr>
        <w:t>D</w:t>
      </w:r>
      <w:r w:rsidR="00220731">
        <w:rPr>
          <w:rFonts w:ascii="Arial" w:hAnsi="Arial" w:cs="Arial"/>
          <w:color w:val="010000"/>
          <w:sz w:val="20"/>
        </w:rPr>
        <w:t>isclosed information date: 9am</w:t>
      </w:r>
      <w:r w:rsidRPr="00D74930">
        <w:rPr>
          <w:rFonts w:ascii="Arial" w:hAnsi="Arial" w:cs="Arial"/>
          <w:color w:val="010000"/>
          <w:sz w:val="20"/>
        </w:rPr>
        <w:t xml:space="preserve"> on May 19, 2026.</w:t>
      </w:r>
    </w:p>
    <w:p w14:paraId="00000007" w14:textId="62C2CAB1" w:rsidR="00DC521E" w:rsidRPr="00D74930" w:rsidRDefault="00220731" w:rsidP="0022073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7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>Adjusted date: 9am</w:t>
      </w:r>
      <w:r w:rsidR="00D74930" w:rsidRPr="00D74930">
        <w:rPr>
          <w:rFonts w:ascii="Arial" w:hAnsi="Arial" w:cs="Arial"/>
          <w:color w:val="010000"/>
          <w:sz w:val="20"/>
        </w:rPr>
        <w:t xml:space="preserve"> on May 29, 2026.</w:t>
      </w:r>
    </w:p>
    <w:p w14:paraId="00000008" w14:textId="0282AD3F" w:rsidR="00DC521E" w:rsidRPr="00D74930" w:rsidRDefault="00D74930" w:rsidP="0022073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7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4930">
        <w:rPr>
          <w:rFonts w:ascii="Arial" w:hAnsi="Arial" w:cs="Arial"/>
          <w:color w:val="010000"/>
          <w:sz w:val="20"/>
        </w:rPr>
        <w:t xml:space="preserve">Disclosed information venue: B1.1C (Floor B1), T3 Brilliant Tower – Diamond Island, No. 1 Street 104-btt, Quarter 3, </w:t>
      </w:r>
      <w:proofErr w:type="spellStart"/>
      <w:r w:rsidRPr="00D74930">
        <w:rPr>
          <w:rFonts w:ascii="Arial" w:hAnsi="Arial" w:cs="Arial"/>
          <w:color w:val="010000"/>
          <w:sz w:val="20"/>
        </w:rPr>
        <w:t>Binh</w:t>
      </w:r>
      <w:proofErr w:type="spellEnd"/>
      <w:r w:rsidRPr="00D74930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D74930">
        <w:rPr>
          <w:rFonts w:ascii="Arial" w:hAnsi="Arial" w:cs="Arial"/>
          <w:color w:val="010000"/>
          <w:sz w:val="20"/>
        </w:rPr>
        <w:t>Trung</w:t>
      </w:r>
      <w:proofErr w:type="spellEnd"/>
      <w:r w:rsidRPr="00D74930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D74930">
        <w:rPr>
          <w:rFonts w:ascii="Arial" w:hAnsi="Arial" w:cs="Arial"/>
          <w:color w:val="010000"/>
          <w:sz w:val="20"/>
        </w:rPr>
        <w:t>Tay</w:t>
      </w:r>
      <w:proofErr w:type="spellEnd"/>
      <w:r w:rsidRPr="00D74930">
        <w:rPr>
          <w:rFonts w:ascii="Arial" w:hAnsi="Arial" w:cs="Arial"/>
          <w:color w:val="010000"/>
          <w:sz w:val="20"/>
        </w:rPr>
        <w:t xml:space="preserve"> Ward, Thu Duc City, Ho Chi Minh City, Vietnam. </w:t>
      </w:r>
    </w:p>
    <w:p w14:paraId="00000009" w14:textId="67D9B7BB" w:rsidR="00DC521E" w:rsidRPr="00D74930" w:rsidRDefault="00D74930" w:rsidP="0022073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7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4930">
        <w:rPr>
          <w:rFonts w:ascii="Arial" w:hAnsi="Arial" w:cs="Arial"/>
          <w:color w:val="010000"/>
          <w:sz w:val="20"/>
        </w:rPr>
        <w:t>Adjust</w:t>
      </w:r>
      <w:r w:rsidR="00220731">
        <w:rPr>
          <w:rFonts w:ascii="Arial" w:hAnsi="Arial" w:cs="Arial"/>
          <w:color w:val="010000"/>
          <w:sz w:val="20"/>
        </w:rPr>
        <w:t>ed</w:t>
      </w:r>
      <w:r w:rsidRPr="00D74930">
        <w:rPr>
          <w:rFonts w:ascii="Arial" w:hAnsi="Arial" w:cs="Arial"/>
          <w:color w:val="010000"/>
          <w:sz w:val="20"/>
        </w:rPr>
        <w:t xml:space="preserve"> venue: 3rd Floor, </w:t>
      </w:r>
      <w:proofErr w:type="spellStart"/>
      <w:r w:rsidRPr="00D74930">
        <w:rPr>
          <w:rFonts w:ascii="Arial" w:hAnsi="Arial" w:cs="Arial"/>
          <w:color w:val="010000"/>
          <w:sz w:val="20"/>
        </w:rPr>
        <w:t>Viettel</w:t>
      </w:r>
      <w:proofErr w:type="spellEnd"/>
      <w:r w:rsidRPr="00D74930">
        <w:rPr>
          <w:rFonts w:ascii="Arial" w:hAnsi="Arial" w:cs="Arial"/>
          <w:color w:val="010000"/>
          <w:sz w:val="20"/>
        </w:rPr>
        <w:t xml:space="preserve"> Building, No. 6 Tan </w:t>
      </w:r>
      <w:proofErr w:type="spellStart"/>
      <w:r w:rsidRPr="00D74930">
        <w:rPr>
          <w:rFonts w:ascii="Arial" w:hAnsi="Arial" w:cs="Arial"/>
          <w:color w:val="010000"/>
          <w:sz w:val="20"/>
        </w:rPr>
        <w:t>Cang</w:t>
      </w:r>
      <w:proofErr w:type="spellEnd"/>
      <w:r w:rsidRPr="00D74930">
        <w:rPr>
          <w:rFonts w:ascii="Arial" w:hAnsi="Arial" w:cs="Arial"/>
          <w:color w:val="010000"/>
          <w:sz w:val="20"/>
        </w:rPr>
        <w:t xml:space="preserve"> Street, Thanh My </w:t>
      </w:r>
      <w:proofErr w:type="spellStart"/>
      <w:r w:rsidRPr="00D74930">
        <w:rPr>
          <w:rFonts w:ascii="Arial" w:hAnsi="Arial" w:cs="Arial"/>
          <w:color w:val="010000"/>
          <w:sz w:val="20"/>
        </w:rPr>
        <w:t>Tay</w:t>
      </w:r>
      <w:proofErr w:type="spellEnd"/>
      <w:r w:rsidRPr="00D74930">
        <w:rPr>
          <w:rFonts w:ascii="Arial" w:hAnsi="Arial" w:cs="Arial"/>
          <w:color w:val="010000"/>
          <w:sz w:val="20"/>
        </w:rPr>
        <w:t xml:space="preserve"> Ward, Ho Chi Minh City, Vietnam.</w:t>
      </w:r>
    </w:p>
    <w:p w14:paraId="0000000A" w14:textId="4AD2110F" w:rsidR="00DC521E" w:rsidRPr="00D74930" w:rsidRDefault="00D74930" w:rsidP="0022073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7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4930">
        <w:rPr>
          <w:rFonts w:ascii="Arial" w:hAnsi="Arial" w:cs="Arial"/>
          <w:color w:val="010000"/>
          <w:sz w:val="20"/>
        </w:rPr>
        <w:t xml:space="preserve">Reason for adjustment: To further complete preparations for the </w:t>
      </w:r>
      <w:r w:rsidR="00220731">
        <w:rPr>
          <w:rFonts w:ascii="Arial" w:hAnsi="Arial" w:cs="Arial"/>
          <w:color w:val="010000"/>
          <w:sz w:val="20"/>
        </w:rPr>
        <w:t>General Meeting</w:t>
      </w:r>
      <w:r w:rsidRPr="00D74930">
        <w:rPr>
          <w:rFonts w:ascii="Arial" w:hAnsi="Arial" w:cs="Arial"/>
          <w:color w:val="010000"/>
          <w:sz w:val="20"/>
        </w:rPr>
        <w:t>, while also receiving and updating additional comments from shareholders to ensure that the contents submitted to the Meeting are suitable to the Company’s actual situation.</w:t>
      </w:r>
    </w:p>
    <w:p w14:paraId="0000000B" w14:textId="77777777" w:rsidR="00DC521E" w:rsidRPr="00D74930" w:rsidRDefault="00D74930" w:rsidP="00220731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7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4930">
        <w:rPr>
          <w:rFonts w:ascii="Arial" w:hAnsi="Arial" w:cs="Arial"/>
          <w:color w:val="010000"/>
          <w:sz w:val="20"/>
        </w:rPr>
        <w:t>Other contents:</w:t>
      </w:r>
    </w:p>
    <w:p w14:paraId="0000000C" w14:textId="05286F19" w:rsidR="00DC521E" w:rsidRPr="00D74930" w:rsidRDefault="00220731" w:rsidP="0022073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7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>The meeting agenda stay</w:t>
      </w:r>
      <w:r w:rsidR="00D74930" w:rsidRPr="00D74930">
        <w:rPr>
          <w:rFonts w:ascii="Arial" w:hAnsi="Arial" w:cs="Arial"/>
          <w:color w:val="010000"/>
          <w:sz w:val="20"/>
        </w:rPr>
        <w:t>s unchanged as previously disclosed.</w:t>
      </w:r>
    </w:p>
    <w:p w14:paraId="0000000D" w14:textId="52C6317F" w:rsidR="00DC521E" w:rsidRPr="00D74930" w:rsidRDefault="00220731" w:rsidP="0022073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7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>Updated m</w:t>
      </w:r>
      <w:r w:rsidR="00D74930" w:rsidRPr="00D74930">
        <w:rPr>
          <w:rFonts w:ascii="Arial" w:hAnsi="Arial" w:cs="Arial"/>
          <w:color w:val="010000"/>
          <w:sz w:val="20"/>
        </w:rPr>
        <w:t>eeting materials shall be disclosed on the Company’s website on May 8, 2026 at:</w:t>
      </w:r>
      <w:r w:rsidR="00D74930" w:rsidRPr="00D74930">
        <w:rPr>
          <w:rFonts w:ascii="Arial" w:hAnsi="Arial" w:cs="Arial"/>
          <w:color w:val="010000"/>
          <w:sz w:val="20"/>
        </w:rPr>
        <w:br/>
        <w:t xml:space="preserve"> </w:t>
      </w:r>
      <w:hyperlink r:id="rId6">
        <w:r w:rsidR="00D74930" w:rsidRPr="00D74930">
          <w:rPr>
            <w:rFonts w:ascii="Arial" w:hAnsi="Arial" w:cs="Arial"/>
            <w:color w:val="010000"/>
            <w:sz w:val="20"/>
          </w:rPr>
          <w:t>https://longbeachhnc.com</w:t>
        </w:r>
      </w:hyperlink>
      <w:r w:rsidR="00D74930" w:rsidRPr="00D74930">
        <w:rPr>
          <w:rFonts w:ascii="Arial" w:hAnsi="Arial" w:cs="Arial"/>
          <w:color w:val="010000"/>
          <w:sz w:val="20"/>
        </w:rPr>
        <w:t>.</w:t>
      </w:r>
    </w:p>
    <w:p w14:paraId="0000000E" w14:textId="77777777" w:rsidR="00DC521E" w:rsidRPr="00D74930" w:rsidRDefault="00D74930" w:rsidP="0022073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7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4930">
        <w:rPr>
          <w:rFonts w:ascii="Arial" w:hAnsi="Arial" w:cs="Arial"/>
          <w:color w:val="010000"/>
          <w:sz w:val="20"/>
        </w:rPr>
        <w:t>The list of shareholders entitled to attend the Meeting remains unchanged according to the list of LMC securities holders entitled to exercise voting rights (record date: April 20, 2026) prepared by the Vietnam Securities Depository and Clearing Corporation on April 21, 2026.</w:t>
      </w:r>
    </w:p>
    <w:p w14:paraId="0000000F" w14:textId="57CD1C17" w:rsidR="00DC521E" w:rsidRPr="00D74930" w:rsidRDefault="00D74930" w:rsidP="0022073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4930">
        <w:rPr>
          <w:rFonts w:ascii="Arial" w:hAnsi="Arial" w:cs="Arial"/>
          <w:color w:val="010000"/>
          <w:sz w:val="20"/>
        </w:rPr>
        <w:t xml:space="preserve">Article 2: Members of the Board of Directors, </w:t>
      </w:r>
      <w:r w:rsidR="00220731">
        <w:rPr>
          <w:rFonts w:ascii="Arial" w:hAnsi="Arial" w:cs="Arial"/>
          <w:color w:val="010000"/>
          <w:sz w:val="20"/>
        </w:rPr>
        <w:t>Managing Director</w:t>
      </w:r>
      <w:bookmarkStart w:id="0" w:name="_GoBack"/>
      <w:bookmarkEnd w:id="0"/>
      <w:r w:rsidRPr="00D74930">
        <w:rPr>
          <w:rFonts w:ascii="Arial" w:hAnsi="Arial" w:cs="Arial"/>
          <w:color w:val="010000"/>
          <w:sz w:val="20"/>
        </w:rPr>
        <w:t xml:space="preserve"> and relevant departments shall be responsible for implementing this Resolution.</w:t>
      </w:r>
    </w:p>
    <w:sectPr w:rsidR="00DC521E" w:rsidRPr="00D74930" w:rsidSect="00D74930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A5107D09-5A22-481A-AFD0-69F2EFE09E9B}"/>
    <w:embedBold r:id="rId2" w:fontKey="{D08AB6A6-381A-43A4-8A8A-F2E07AF4432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699CFB2-8617-401B-AA15-8D0DE76D69A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49D522F5-944A-44D0-B884-DE1BC517536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AF94D25-A0CF-41AA-96EF-E6F4F1F76900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F2BAB"/>
    <w:multiLevelType w:val="multilevel"/>
    <w:tmpl w:val="DCA0AA5A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049140B"/>
    <w:multiLevelType w:val="multilevel"/>
    <w:tmpl w:val="5CA6D0A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716465D9"/>
    <w:multiLevelType w:val="multilevel"/>
    <w:tmpl w:val="F68C0D84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21E"/>
    <w:rsid w:val="00220731"/>
    <w:rsid w:val="00D74930"/>
    <w:rsid w:val="00DC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543E3"/>
  <w15:docId w15:val="{223443C9-DD41-48C2-94F2-22D848B1C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ngbeachhnc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3YUbuGzZopNsuzEW0eSYTSl8PQ==">CgMxLjA4AHIhMW4tMl9VRWlaazZ1bEJBVTA5VW05eU5vdTc0b2RMNTJK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2</cp:revision>
  <dcterms:created xsi:type="dcterms:W3CDTF">2026-05-14T03:09:00Z</dcterms:created>
  <dcterms:modified xsi:type="dcterms:W3CDTF">2026-05-14T03:09:00Z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6e0f159b-accc-42e0-b5f9-bc13bf946a5f</vt:lpwstr>
  </property>
</Properties>
</file>