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C68BD" w14:textId="77777777" w:rsidR="004E4ED0" w:rsidRPr="00FD2652" w:rsidRDefault="004E4ED0" w:rsidP="005F7BD6">
      <w:pPr>
        <w:pStyle w:val="BodyText"/>
        <w:spacing w:after="120" w:line="360" w:lineRule="auto"/>
        <w:jc w:val="both"/>
        <w:rPr>
          <w:rStyle w:val="BodyTextChar"/>
          <w:rFonts w:ascii="Arial" w:hAnsi="Arial" w:cs="Arial"/>
          <w:b/>
          <w:bCs/>
          <w:color w:val="010000"/>
          <w:sz w:val="20"/>
          <w:szCs w:val="24"/>
        </w:rPr>
      </w:pPr>
      <w:bookmarkStart w:id="0" w:name="_GoBack"/>
      <w:r w:rsidRPr="00FD2652">
        <w:rPr>
          <w:rStyle w:val="BodyTextChar"/>
          <w:rFonts w:ascii="Arial" w:hAnsi="Arial" w:cs="Arial"/>
          <w:b/>
          <w:color w:val="010000"/>
          <w:sz w:val="20"/>
        </w:rPr>
        <w:t>E12: Board Resolution</w:t>
      </w:r>
    </w:p>
    <w:p w14:paraId="24CA080B" w14:textId="105FEC8D" w:rsidR="004E4ED0" w:rsidRPr="00FD2652" w:rsidRDefault="004E4ED0" w:rsidP="005F7BD6">
      <w:pPr>
        <w:pStyle w:val="BodyText"/>
        <w:spacing w:after="120" w:line="360" w:lineRule="auto"/>
        <w:jc w:val="both"/>
        <w:rPr>
          <w:rStyle w:val="BodyTextChar"/>
          <w:rFonts w:ascii="Arial" w:hAnsi="Arial" w:cs="Arial"/>
          <w:bCs/>
          <w:color w:val="010000"/>
          <w:sz w:val="20"/>
          <w:szCs w:val="24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 xml:space="preserve">On May 26, 2026, Vneco12 Electricity Construction Joint Stock Company announced Resolution </w:t>
      </w:r>
      <w:r w:rsidR="00FD2652" w:rsidRPr="00FD2652">
        <w:rPr>
          <w:rStyle w:val="BodyTextChar"/>
          <w:rFonts w:ascii="Arial" w:hAnsi="Arial" w:cs="Arial"/>
          <w:color w:val="010000"/>
          <w:sz w:val="20"/>
        </w:rPr>
        <w:t xml:space="preserve">No. </w:t>
      </w:r>
      <w:r w:rsidRPr="00FD2652">
        <w:rPr>
          <w:rStyle w:val="BodyTextChar"/>
          <w:rFonts w:ascii="Arial" w:hAnsi="Arial" w:cs="Arial"/>
          <w:color w:val="010000"/>
          <w:sz w:val="20"/>
        </w:rPr>
        <w:t>03 NQ/HDQT</w:t>
      </w:r>
      <w:r w:rsidR="00FD2652" w:rsidRPr="00FD2652">
        <w:rPr>
          <w:rStyle w:val="BodyTextChar"/>
          <w:rFonts w:ascii="Arial" w:hAnsi="Arial" w:cs="Arial"/>
          <w:color w:val="010000"/>
          <w:sz w:val="20"/>
        </w:rPr>
        <w:t>-VNECO12</w:t>
      </w:r>
      <w:r w:rsidRPr="00FD2652">
        <w:rPr>
          <w:rStyle w:val="BodyTextChar"/>
          <w:rFonts w:ascii="Arial" w:hAnsi="Arial" w:cs="Arial"/>
          <w:color w:val="010000"/>
          <w:sz w:val="20"/>
        </w:rPr>
        <w:t xml:space="preserve"> on the record date to exercise the right to attend the General Meeting of Shareholders 2026 and </w:t>
      </w:r>
      <w:r w:rsidR="00FD2652" w:rsidRPr="00FD2652">
        <w:rPr>
          <w:rStyle w:val="BodyTextChar"/>
          <w:rFonts w:ascii="Arial" w:hAnsi="Arial" w:cs="Arial"/>
          <w:color w:val="010000"/>
          <w:sz w:val="20"/>
        </w:rPr>
        <w:t>the</w:t>
      </w:r>
      <w:r w:rsidRPr="00FD2652">
        <w:rPr>
          <w:rStyle w:val="BodyTextChar"/>
          <w:rFonts w:ascii="Arial" w:hAnsi="Arial" w:cs="Arial"/>
          <w:color w:val="010000"/>
          <w:sz w:val="20"/>
        </w:rPr>
        <w:t xml:space="preserve"> time of organization as follows:</w:t>
      </w:r>
    </w:p>
    <w:p w14:paraId="7585EED9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Article 1:</w:t>
      </w:r>
    </w:p>
    <w:p w14:paraId="2E28F27E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The record date to exercise the right to attend the General Meeting of Shareholders 2026 of Vneco12 Electricity Construction Joint Stock Company is June 15, 2026.</w:t>
      </w:r>
    </w:p>
    <w:p w14:paraId="73EBA8C2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Article 2: The expected time for organizing the General Meeting of Shareholders 2026 of Vneco12 Electricity Construction Joint Stock Company: In June 2026</w:t>
      </w:r>
    </w:p>
    <w:p w14:paraId="32B60447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Article 3:</w:t>
      </w:r>
    </w:p>
    <w:p w14:paraId="0BCEDD8E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The Board of Directors assigned the Board of Managers and relevant departments/divisions to be responsible for implementing this Resolution.</w:t>
      </w:r>
    </w:p>
    <w:p w14:paraId="1A16482F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Article 4:</w:t>
      </w:r>
    </w:p>
    <w:p w14:paraId="63DC045F" w14:textId="77777777" w:rsidR="008D750E" w:rsidRPr="00FD2652" w:rsidRDefault="00686606" w:rsidP="005F7BD6">
      <w:pPr>
        <w:pStyle w:val="BodyText"/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D2652">
        <w:rPr>
          <w:rStyle w:val="BodyTextChar"/>
          <w:rFonts w:ascii="Arial" w:hAnsi="Arial" w:cs="Arial"/>
          <w:color w:val="010000"/>
          <w:sz w:val="20"/>
        </w:rPr>
        <w:t>This Resolution takes effect from the date of its signing.</w:t>
      </w:r>
      <w:bookmarkEnd w:id="0"/>
    </w:p>
    <w:sectPr w:rsidR="008D750E" w:rsidRPr="00FD2652" w:rsidSect="00FD2652">
      <w:type w:val="continuous"/>
      <w:pgSz w:w="11907" w:h="16839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C12B6" w14:textId="77777777" w:rsidR="002043C2" w:rsidRDefault="002043C2">
      <w:r>
        <w:separator/>
      </w:r>
    </w:p>
  </w:endnote>
  <w:endnote w:type="continuationSeparator" w:id="0">
    <w:p w14:paraId="59D0B171" w14:textId="77777777" w:rsidR="002043C2" w:rsidRDefault="00204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CD428" w14:textId="77777777" w:rsidR="002043C2" w:rsidRDefault="002043C2"/>
  </w:footnote>
  <w:footnote w:type="continuationSeparator" w:id="0">
    <w:p w14:paraId="16BD26AD" w14:textId="77777777" w:rsidR="002043C2" w:rsidRDefault="002043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30B5"/>
    <w:multiLevelType w:val="multilevel"/>
    <w:tmpl w:val="67886938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0"/>
        <w:szCs w:val="26"/>
        <w:u w:val="none"/>
        <w:shd w:val="clear" w:color="auto" w:fill="auto"/>
        <w:lang w:val="vi-VN" w:eastAsia="vi-VN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0E"/>
    <w:rsid w:val="002043C2"/>
    <w:rsid w:val="004E4ED0"/>
    <w:rsid w:val="005F7BD6"/>
    <w:rsid w:val="00636745"/>
    <w:rsid w:val="00686606"/>
    <w:rsid w:val="008D750E"/>
    <w:rsid w:val="00B8574C"/>
    <w:rsid w:val="00FD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A1242"/>
  <w15:docId w15:val="{2BF2550B-4331-40E5-B60D-2D696773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vi-V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32"/>
      <w:szCs w:val="32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BodyText">
    <w:name w:val="Body Text"/>
    <w:basedOn w:val="Normal"/>
    <w:link w:val="BodyTextChar"/>
    <w:qFormat/>
    <w:pPr>
      <w:spacing w:line="276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Normal"/>
    <w:link w:val="Bodytext3"/>
    <w:pPr>
      <w:jc w:val="center"/>
    </w:pPr>
    <w:rPr>
      <w:rFonts w:ascii="Times New Roman" w:eastAsia="Times New Roman" w:hAnsi="Times New Roman" w:cs="Times New Roman"/>
      <w:b/>
      <w:bCs/>
      <w:smallCaps/>
      <w:sz w:val="32"/>
      <w:szCs w:val="32"/>
    </w:rPr>
  </w:style>
  <w:style w:type="paragraph" w:customStyle="1" w:styleId="Bodytext20">
    <w:name w:val="Body text (2)"/>
    <w:basedOn w:val="Normal"/>
    <w:link w:val="Bodytext2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4</cp:revision>
  <dcterms:created xsi:type="dcterms:W3CDTF">2026-05-28T06:59:00Z</dcterms:created>
  <dcterms:modified xsi:type="dcterms:W3CDTF">2026-05-29T03:46:00Z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c2b0b83f-b58f-477f-be55-f52f5626dace</vt:lpwstr>
  </property>
</Properties>
</file>