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92694" w:rsidRPr="00ED0E5A" w:rsidRDefault="00ED0E5A" w:rsidP="000D279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5626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ED0E5A">
        <w:rPr>
          <w:rFonts w:ascii="Arial" w:hAnsi="Arial" w:cs="Arial"/>
          <w:b/>
          <w:color w:val="010000"/>
          <w:sz w:val="20"/>
        </w:rPr>
        <w:t>MTH: Board Resolution</w:t>
      </w:r>
    </w:p>
    <w:p w14:paraId="00000002" w14:textId="2A3BA35F" w:rsidR="00C92694" w:rsidRPr="00ED0E5A" w:rsidRDefault="00ED0E5A" w:rsidP="000D279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5626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D0E5A">
        <w:rPr>
          <w:rFonts w:ascii="Arial" w:hAnsi="Arial" w:cs="Arial"/>
          <w:color w:val="010000"/>
          <w:sz w:val="20"/>
        </w:rPr>
        <w:t>On May 30, 2026, Ha Dong Environment Public Service Joint Stock Company announced Resolution No. 12.2026/NQ-HDQT on se</w:t>
      </w:r>
      <w:r w:rsidR="000D279F">
        <w:rPr>
          <w:rFonts w:ascii="Arial" w:hAnsi="Arial" w:cs="Arial"/>
          <w:color w:val="010000"/>
          <w:sz w:val="20"/>
        </w:rPr>
        <w:t xml:space="preserve">lling shares of </w:t>
      </w:r>
      <w:proofErr w:type="spellStart"/>
      <w:r w:rsidR="000D279F">
        <w:rPr>
          <w:rFonts w:ascii="Arial" w:hAnsi="Arial" w:cs="Arial"/>
          <w:color w:val="010000"/>
          <w:sz w:val="20"/>
        </w:rPr>
        <w:t>Dien</w:t>
      </w:r>
      <w:proofErr w:type="spellEnd"/>
      <w:r w:rsidR="000D279F">
        <w:rPr>
          <w:rFonts w:ascii="Arial" w:hAnsi="Arial" w:cs="Arial"/>
          <w:color w:val="010000"/>
          <w:sz w:val="20"/>
        </w:rPr>
        <w:t xml:space="preserve"> Ban Adobe </w:t>
      </w:r>
      <w:r w:rsidRPr="00ED0E5A">
        <w:rPr>
          <w:rFonts w:ascii="Arial" w:hAnsi="Arial" w:cs="Arial"/>
          <w:color w:val="010000"/>
          <w:sz w:val="20"/>
        </w:rPr>
        <w:t xml:space="preserve">Bricks Joint Stock Company as follows: </w:t>
      </w:r>
    </w:p>
    <w:p w14:paraId="00000003" w14:textId="4D7D77E8" w:rsidR="00C92694" w:rsidRPr="00ED0E5A" w:rsidRDefault="00ED0E5A" w:rsidP="000D279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D0E5A">
        <w:rPr>
          <w:rFonts w:ascii="Arial" w:hAnsi="Arial" w:cs="Arial"/>
          <w:color w:val="010000"/>
          <w:sz w:val="20"/>
        </w:rPr>
        <w:t xml:space="preserve">Article 1: Approve the sale of shares </w:t>
      </w:r>
      <w:proofErr w:type="spellStart"/>
      <w:r w:rsidRPr="00ED0E5A">
        <w:rPr>
          <w:rFonts w:ascii="Arial" w:hAnsi="Arial" w:cs="Arial"/>
          <w:color w:val="010000"/>
          <w:sz w:val="20"/>
        </w:rPr>
        <w:t>Dien</w:t>
      </w:r>
      <w:proofErr w:type="spellEnd"/>
      <w:r w:rsidR="000D279F">
        <w:rPr>
          <w:rFonts w:ascii="Arial" w:hAnsi="Arial" w:cs="Arial"/>
          <w:color w:val="010000"/>
          <w:sz w:val="20"/>
        </w:rPr>
        <w:t xml:space="preserve"> Ban Adobe </w:t>
      </w:r>
      <w:r w:rsidRPr="00ED0E5A">
        <w:rPr>
          <w:rFonts w:ascii="Arial" w:hAnsi="Arial" w:cs="Arial"/>
          <w:color w:val="010000"/>
          <w:sz w:val="20"/>
        </w:rPr>
        <w:t>Bricks Joint Stock Company to Mr. Hoang Du</w:t>
      </w:r>
      <w:r w:rsidR="000D279F">
        <w:rPr>
          <w:rFonts w:ascii="Arial" w:hAnsi="Arial" w:cs="Arial"/>
          <w:color w:val="010000"/>
          <w:sz w:val="20"/>
        </w:rPr>
        <w:t xml:space="preserve">c Thang - Citizen ID Card No. </w:t>
      </w:r>
      <w:bookmarkStart w:id="0" w:name="_GoBack"/>
      <w:bookmarkEnd w:id="0"/>
      <w:r w:rsidRPr="00ED0E5A">
        <w:rPr>
          <w:rFonts w:ascii="Arial" w:hAnsi="Arial" w:cs="Arial"/>
          <w:color w:val="010000"/>
          <w:sz w:val="20"/>
        </w:rPr>
        <w:t xml:space="preserve">036078000276 issued on August 5, 2022, specifically as follows: </w:t>
      </w:r>
    </w:p>
    <w:p w14:paraId="00000004" w14:textId="77777777" w:rsidR="00C92694" w:rsidRPr="00ED0E5A" w:rsidRDefault="00ED0E5A" w:rsidP="000D279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210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D0E5A">
        <w:rPr>
          <w:rFonts w:ascii="Arial" w:hAnsi="Arial" w:cs="Arial"/>
          <w:color w:val="010000"/>
          <w:sz w:val="20"/>
        </w:rPr>
        <w:t>Number of transferred shares: 888,000 shares.</w:t>
      </w:r>
    </w:p>
    <w:p w14:paraId="00000005" w14:textId="77777777" w:rsidR="00C92694" w:rsidRPr="00ED0E5A" w:rsidRDefault="00ED0E5A" w:rsidP="000D279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210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D0E5A">
        <w:rPr>
          <w:rFonts w:ascii="Arial" w:hAnsi="Arial" w:cs="Arial"/>
          <w:color w:val="010000"/>
          <w:sz w:val="20"/>
        </w:rPr>
        <w:t>Total sale price for all 888,000 shares: VND11,500,000,000.</w:t>
      </w:r>
    </w:p>
    <w:p w14:paraId="00000007" w14:textId="256A7C64" w:rsidR="00C92694" w:rsidRPr="00ED0E5A" w:rsidRDefault="00ED0E5A" w:rsidP="000D279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D0E5A">
        <w:rPr>
          <w:rFonts w:ascii="Arial" w:hAnsi="Arial" w:cs="Arial"/>
          <w:color w:val="010000"/>
          <w:sz w:val="20"/>
        </w:rPr>
        <w:t xml:space="preserve">Article 2: The Board of Directors authorized the </w:t>
      </w:r>
      <w:r w:rsidR="000D279F">
        <w:rPr>
          <w:rFonts w:ascii="Arial" w:hAnsi="Arial" w:cs="Arial"/>
          <w:color w:val="010000"/>
          <w:sz w:val="20"/>
        </w:rPr>
        <w:t>Executive Board</w:t>
      </w:r>
      <w:r w:rsidRPr="00ED0E5A">
        <w:rPr>
          <w:rFonts w:ascii="Arial" w:hAnsi="Arial" w:cs="Arial"/>
          <w:color w:val="010000"/>
          <w:sz w:val="20"/>
        </w:rPr>
        <w:t xml:space="preserve"> to direct the relevant departments and divisions to carry out all procedures and tasks related to the above-mentioned share sale.</w:t>
      </w:r>
    </w:p>
    <w:p w14:paraId="00000008" w14:textId="69841827" w:rsidR="00C92694" w:rsidRPr="00ED0E5A" w:rsidRDefault="00ED0E5A" w:rsidP="000D279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D0E5A">
        <w:rPr>
          <w:rFonts w:ascii="Arial" w:hAnsi="Arial" w:cs="Arial"/>
          <w:color w:val="010000"/>
          <w:sz w:val="20"/>
        </w:rPr>
        <w:t xml:space="preserve">This </w:t>
      </w:r>
      <w:r w:rsidR="000D279F">
        <w:rPr>
          <w:rFonts w:ascii="Arial" w:hAnsi="Arial" w:cs="Arial"/>
          <w:color w:val="010000"/>
          <w:sz w:val="20"/>
        </w:rPr>
        <w:t xml:space="preserve">Board </w:t>
      </w:r>
      <w:r w:rsidRPr="00ED0E5A">
        <w:rPr>
          <w:rFonts w:ascii="Arial" w:hAnsi="Arial" w:cs="Arial"/>
          <w:color w:val="010000"/>
          <w:sz w:val="20"/>
        </w:rPr>
        <w:t>Resolution takes effect from the date of its signing.</w:t>
      </w:r>
    </w:p>
    <w:p w14:paraId="00000009" w14:textId="55CB71F6" w:rsidR="00C92694" w:rsidRPr="00ED0E5A" w:rsidRDefault="00ED0E5A" w:rsidP="000D279F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D0E5A">
        <w:rPr>
          <w:rFonts w:ascii="Arial" w:hAnsi="Arial" w:cs="Arial"/>
          <w:color w:val="010000"/>
          <w:sz w:val="20"/>
        </w:rPr>
        <w:t xml:space="preserve">The </w:t>
      </w:r>
      <w:r w:rsidR="000D279F">
        <w:rPr>
          <w:rFonts w:ascii="Arial" w:hAnsi="Arial" w:cs="Arial"/>
          <w:color w:val="010000"/>
          <w:sz w:val="20"/>
        </w:rPr>
        <w:t>Executive Board</w:t>
      </w:r>
      <w:r w:rsidRPr="00ED0E5A">
        <w:rPr>
          <w:rFonts w:ascii="Arial" w:hAnsi="Arial" w:cs="Arial"/>
          <w:color w:val="010000"/>
          <w:sz w:val="20"/>
        </w:rPr>
        <w:t xml:space="preserve"> and relevant departments/divisions of the Company are responsible for organizing and implementing this Resolution.</w:t>
      </w:r>
    </w:p>
    <w:sectPr w:rsidR="00C92694" w:rsidRPr="00ED0E5A" w:rsidSect="00ED0E5A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  <w:embedRegular r:id="rId1" w:fontKey="{DADC8901-7638-4071-A491-99CF8DC37ECC}"/>
    <w:embedBold r:id="rId2" w:fontKey="{2D5D7E7C-6D8D-4828-BE7A-B505F20F990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0983819-3A93-41E9-A874-655CA6810E4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2A0B4EE5-8032-4AAD-B4BD-3E5E8142810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C0E98D1-81A1-4FF6-83F3-44641EA20E4B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BD7757"/>
    <w:multiLevelType w:val="multilevel"/>
    <w:tmpl w:val="3BC69E9A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694"/>
    <w:rsid w:val="000D279F"/>
    <w:rsid w:val="00C92694"/>
    <w:rsid w:val="00ED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BF6AE"/>
  <w15:docId w15:val="{E905529F-BA84-4B72-9244-362C03663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HUz4Gk/erwURkgsZqmWf7LJUuQ==">CgMxLjA4AHIhMVVQX00tNW1tRlBEWXAwWkJ0VUw5QjZ4X0hna3pYRUU0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2</cp:revision>
  <dcterms:created xsi:type="dcterms:W3CDTF">2026-06-03T03:26:00Z</dcterms:created>
  <dcterms:modified xsi:type="dcterms:W3CDTF">2026-06-03T03:26:00Z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23b0258b-c95b-4f52-b436-964264adba2d</vt:lpwstr>
  </property>
</Properties>
</file>