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5432F" w:rsidRDefault="00000000" w:rsidP="00B46701">
      <w:pPr>
        <w:pBdr>
          <w:top w:val="nil"/>
          <w:left w:val="nil"/>
          <w:bottom w:val="nil"/>
          <w:right w:val="nil"/>
          <w:between w:val="nil"/>
        </w:pBdr>
        <w:spacing w:after="120" w:line="360" w:lineRule="auto"/>
        <w:jc w:val="both"/>
        <w:rPr>
          <w:rFonts w:ascii="Arial" w:eastAsia="Arial" w:hAnsi="Arial" w:cs="Arial"/>
          <w:b/>
          <w:bCs/>
          <w:color w:val="010000"/>
          <w:sz w:val="20"/>
          <w:szCs w:val="20"/>
        </w:rPr>
      </w:pPr>
      <w:r>
        <w:rPr>
          <w:rFonts w:ascii="Arial" w:hAnsi="Arial"/>
          <w:b/>
          <w:color w:val="010000"/>
          <w:sz w:val="20"/>
        </w:rPr>
        <w:t xml:space="preserve">SEP: </w:t>
      </w:r>
      <w:r>
        <w:rPr>
          <w:rFonts w:ascii="Arial" w:hAnsi="Arial"/>
          <w:b/>
          <w:bCs/>
          <w:color w:val="010000"/>
          <w:sz w:val="20"/>
        </w:rPr>
        <w:t>Board Resolution</w:t>
      </w:r>
    </w:p>
    <w:p w14:paraId="00000002" w14:textId="77777777" w:rsidR="00C5432F" w:rsidRDefault="00000000" w:rsidP="00B46701">
      <w:pPr>
        <w:pBdr>
          <w:top w:val="nil"/>
          <w:left w:val="nil"/>
          <w:bottom w:val="nil"/>
          <w:right w:val="nil"/>
          <w:between w:val="nil"/>
        </w:pBdr>
        <w:spacing w:after="120" w:line="360" w:lineRule="auto"/>
        <w:jc w:val="both"/>
        <w:rPr>
          <w:rFonts w:ascii="Arial" w:eastAsia="Arial" w:hAnsi="Arial" w:cs="Arial"/>
          <w:color w:val="010000"/>
          <w:sz w:val="20"/>
          <w:szCs w:val="20"/>
        </w:rPr>
      </w:pPr>
      <w:r>
        <w:rPr>
          <w:rFonts w:ascii="Arial" w:hAnsi="Arial"/>
          <w:color w:val="010000"/>
          <w:sz w:val="20"/>
        </w:rPr>
        <w:t>On June 5, 2026, Quang Tri general trading joint stock company announced Resolution No. 37/NQ-HDQT on recording the list of shareholders exercising the right to receive dividends 2025 as follows:</w:t>
      </w:r>
    </w:p>
    <w:p w14:paraId="00000003" w14:textId="77777777" w:rsidR="00C5432F" w:rsidRDefault="00000000" w:rsidP="00B46701">
      <w:pPr>
        <w:pBdr>
          <w:top w:val="nil"/>
          <w:left w:val="nil"/>
          <w:bottom w:val="nil"/>
          <w:right w:val="nil"/>
          <w:between w:val="nil"/>
        </w:pBdr>
        <w:spacing w:after="120" w:line="360" w:lineRule="auto"/>
        <w:jc w:val="both"/>
        <w:rPr>
          <w:rFonts w:ascii="Arial" w:eastAsia="Arial" w:hAnsi="Arial" w:cs="Arial"/>
          <w:color w:val="010000"/>
          <w:sz w:val="20"/>
          <w:szCs w:val="20"/>
        </w:rPr>
      </w:pPr>
      <w:r>
        <w:rPr>
          <w:rFonts w:ascii="Arial" w:hAnsi="Arial"/>
          <w:color w:val="010000"/>
          <w:sz w:val="20"/>
        </w:rPr>
        <w:t>Article 1. Pay dividends 2025 in cash to shareholders of Quang Tri general trading joint stock company, specifically as follows:</w:t>
      </w:r>
    </w:p>
    <w:p w14:paraId="00000004" w14:textId="77777777" w:rsidR="00C5432F" w:rsidRDefault="00000000" w:rsidP="00B46701">
      <w:pPr>
        <w:numPr>
          <w:ilvl w:val="0"/>
          <w:numId w:val="1"/>
        </w:numPr>
        <w:pBdr>
          <w:top w:val="nil"/>
          <w:left w:val="nil"/>
          <w:bottom w:val="nil"/>
          <w:right w:val="nil"/>
          <w:between w:val="nil"/>
        </w:pBdr>
        <w:tabs>
          <w:tab w:val="left" w:pos="764"/>
        </w:tabs>
        <w:spacing w:after="120" w:line="360" w:lineRule="auto"/>
        <w:jc w:val="both"/>
        <w:rPr>
          <w:rFonts w:ascii="Arial" w:eastAsia="Arial" w:hAnsi="Arial" w:cs="Arial"/>
          <w:color w:val="010000"/>
          <w:sz w:val="20"/>
          <w:szCs w:val="20"/>
        </w:rPr>
      </w:pPr>
      <w:r>
        <w:rPr>
          <w:rFonts w:ascii="Arial" w:hAnsi="Arial"/>
          <w:color w:val="010000"/>
          <w:sz w:val="20"/>
        </w:rPr>
        <w:t>Record date: June 18, 2026</w:t>
      </w:r>
    </w:p>
    <w:p w14:paraId="00000005" w14:textId="77777777" w:rsidR="00C5432F" w:rsidRDefault="00000000" w:rsidP="00B46701">
      <w:pPr>
        <w:numPr>
          <w:ilvl w:val="0"/>
          <w:numId w:val="1"/>
        </w:numPr>
        <w:pBdr>
          <w:top w:val="nil"/>
          <w:left w:val="nil"/>
          <w:bottom w:val="nil"/>
          <w:right w:val="nil"/>
          <w:between w:val="nil"/>
        </w:pBdr>
        <w:tabs>
          <w:tab w:val="left" w:pos="764"/>
        </w:tabs>
        <w:spacing w:after="120" w:line="360" w:lineRule="auto"/>
        <w:jc w:val="both"/>
        <w:rPr>
          <w:rFonts w:ascii="Arial" w:eastAsia="Arial" w:hAnsi="Arial" w:cs="Arial"/>
          <w:color w:val="010000"/>
          <w:sz w:val="20"/>
          <w:szCs w:val="20"/>
        </w:rPr>
      </w:pPr>
      <w:r>
        <w:rPr>
          <w:rFonts w:ascii="Arial" w:hAnsi="Arial"/>
          <w:color w:val="010000"/>
          <w:sz w:val="20"/>
        </w:rPr>
        <w:t>Exercise rate: For common shares: 5.1% (Shareholders receive VND510 for each share they own).</w:t>
      </w:r>
    </w:p>
    <w:p w14:paraId="00000006" w14:textId="349FB01B" w:rsidR="00C5432F" w:rsidRPr="00B46701" w:rsidRDefault="00000000" w:rsidP="00B46701">
      <w:pPr>
        <w:pStyle w:val="ListParagraph"/>
        <w:numPr>
          <w:ilvl w:val="0"/>
          <w:numId w:val="1"/>
        </w:numPr>
        <w:pBdr>
          <w:top w:val="nil"/>
          <w:left w:val="nil"/>
          <w:bottom w:val="nil"/>
          <w:right w:val="nil"/>
          <w:between w:val="nil"/>
        </w:pBdr>
        <w:spacing w:after="120" w:line="360" w:lineRule="auto"/>
        <w:jc w:val="both"/>
        <w:rPr>
          <w:rFonts w:ascii="Arial" w:eastAsia="Arial" w:hAnsi="Arial" w:cs="Arial"/>
          <w:color w:val="010000"/>
          <w:sz w:val="20"/>
          <w:szCs w:val="20"/>
        </w:rPr>
      </w:pPr>
      <w:r w:rsidRPr="00B46701">
        <w:rPr>
          <w:rFonts w:ascii="Arial" w:hAnsi="Arial"/>
          <w:color w:val="010000"/>
          <w:sz w:val="20"/>
        </w:rPr>
        <w:t>Dividend payment date: July 02, 2026</w:t>
      </w:r>
    </w:p>
    <w:p w14:paraId="00000007" w14:textId="77777777" w:rsidR="00C5432F" w:rsidRDefault="00000000" w:rsidP="00B46701">
      <w:pPr>
        <w:pBdr>
          <w:top w:val="nil"/>
          <w:left w:val="nil"/>
          <w:bottom w:val="nil"/>
          <w:right w:val="nil"/>
          <w:between w:val="nil"/>
        </w:pBdr>
        <w:spacing w:after="120" w:line="360" w:lineRule="auto"/>
        <w:jc w:val="both"/>
        <w:rPr>
          <w:rFonts w:ascii="Arial" w:eastAsia="Arial" w:hAnsi="Arial" w:cs="Arial"/>
          <w:color w:val="010000"/>
          <w:sz w:val="20"/>
          <w:szCs w:val="20"/>
        </w:rPr>
      </w:pPr>
      <w:r>
        <w:rPr>
          <w:rFonts w:ascii="Arial" w:hAnsi="Arial"/>
          <w:color w:val="010000"/>
          <w:sz w:val="20"/>
        </w:rPr>
        <w:t>Article 2. The Board of Directors of the Company authorized the Legal Representative to be responsible for carrying out procedures related to the dividend payment 2025.</w:t>
      </w:r>
    </w:p>
    <w:p w14:paraId="00000008" w14:textId="77777777" w:rsidR="00C5432F" w:rsidRDefault="00000000" w:rsidP="00B46701">
      <w:pPr>
        <w:pBdr>
          <w:top w:val="nil"/>
          <w:left w:val="nil"/>
          <w:bottom w:val="nil"/>
          <w:right w:val="nil"/>
          <w:between w:val="nil"/>
        </w:pBdr>
        <w:spacing w:after="120" w:line="360" w:lineRule="auto"/>
        <w:jc w:val="both"/>
        <w:rPr>
          <w:rFonts w:ascii="Arial" w:eastAsia="Arial" w:hAnsi="Arial" w:cs="Arial"/>
          <w:color w:val="010000"/>
          <w:sz w:val="20"/>
          <w:szCs w:val="20"/>
        </w:rPr>
      </w:pPr>
      <w:r>
        <w:rPr>
          <w:rFonts w:ascii="Arial" w:hAnsi="Arial"/>
          <w:color w:val="010000"/>
          <w:sz w:val="20"/>
        </w:rPr>
        <w:t>This Resolution takes effect from the date of its signing. Members of the Board of Directors, the Board of Managers, Heads of units, and relevant individuals are responsible for the implementation of this Resolution.</w:t>
      </w:r>
    </w:p>
    <w:sectPr w:rsidR="00C5432F">
      <w:pgSz w:w="11907" w:h="16839"/>
      <w:pgMar w:top="1440" w:right="1440" w:bottom="1440" w:left="1440" w:header="0" w:footer="3"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embedRegular r:id="rId1" w:fontKey="{B0A222FA-7256-4541-A885-297E5F6DC423}"/>
    <w:embedBold r:id="rId2" w:fontKey="{1E1D202F-D37A-4884-B854-0635EEE5BACD}"/>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3" w:fontKey="{00FE27B3-C52B-4993-A05D-65329B551B56}"/>
  </w:font>
  <w:font w:name="Calibri">
    <w:panose1 w:val="020F0502020204030204"/>
    <w:charset w:val="00"/>
    <w:family w:val="swiss"/>
    <w:pitch w:val="variable"/>
    <w:sig w:usb0="E4002EFF" w:usb1="C200247B" w:usb2="00000009" w:usb3="00000000" w:csb0="000001FF" w:csb1="00000000"/>
    <w:embedRegular r:id="rId4" w:fontKey="{7F1EA901-AE5D-4F38-9DA3-E39AF3CD87F2}"/>
  </w:font>
  <w:font w:name="Cambria">
    <w:panose1 w:val="02040503050406030204"/>
    <w:charset w:val="00"/>
    <w:family w:val="roman"/>
    <w:pitch w:val="variable"/>
    <w:sig w:usb0="E00006FF" w:usb1="420024FF" w:usb2="02000000" w:usb3="00000000" w:csb0="0000019F" w:csb1="00000000"/>
    <w:embedRegular r:id="rId5" w:fontKey="{15F233B7-322A-4DBB-B4D5-50CC1E821E3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085B01"/>
    <w:multiLevelType w:val="multilevel"/>
    <w:tmpl w:val="CF7417DC"/>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1987468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32F"/>
    <w:rsid w:val="00B46701"/>
    <w:rsid w:val="00B8611C"/>
    <w:rsid w:val="00C543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51CA8"/>
  <w15:docId w15:val="{8485474A-887F-4DB6-B05D-D51356D15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ListParagraph">
    <w:name w:val="List Paragraph"/>
    <w:basedOn w:val="Normal"/>
    <w:uiPriority w:val="34"/>
    <w:qFormat/>
    <w:rsid w:val="00B467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Lo8VE9I51IXrmlIe1uC1Vcvs3w==">CgMxLjA4AHIhMVhSaFA0U0o3VEtVQU9ITjduOHROeTgwdVBzSVJhOEFO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132</Words>
  <Characters>759</Characters>
  <Application>Microsoft Office Word</Application>
  <DocSecurity>0</DocSecurity>
  <Lines>6</Lines>
  <Paragraphs>1</Paragraphs>
  <ScaleCrop>false</ScaleCrop>
  <Company/>
  <LinksUpToDate>false</LinksUpToDate>
  <CharactersWithSpaces>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Thi Quynh Trang</cp:lastModifiedBy>
  <cp:revision>2</cp:revision>
  <dcterms:created xsi:type="dcterms:W3CDTF">2026-06-09T03:53:00Z</dcterms:created>
  <dcterms:modified xsi:type="dcterms:W3CDTF">2026-06-09T03:58:00Z</dcterms:modified>
</cp:coreProperties>
</file>