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6E4" w:rsidRPr="003B2C3E" w:rsidRDefault="003B2C3E" w:rsidP="00D5101C">
      <w:pPr>
        <w:pBdr>
          <w:top w:val="nil"/>
          <w:left w:val="nil"/>
          <w:bottom w:val="nil"/>
          <w:right w:val="nil"/>
          <w:between w:val="nil"/>
        </w:pBdr>
        <w:tabs>
          <w:tab w:val="left" w:pos="5601"/>
        </w:tabs>
        <w:spacing w:after="120" w:line="360" w:lineRule="auto"/>
        <w:jc w:val="both"/>
        <w:rPr>
          <w:rFonts w:ascii="Arial" w:eastAsia="Arial" w:hAnsi="Arial" w:cs="Arial"/>
          <w:b/>
          <w:bCs/>
          <w:color w:val="010000"/>
          <w:sz w:val="20"/>
          <w:szCs w:val="20"/>
        </w:rPr>
      </w:pPr>
      <w:r w:rsidRPr="003B2C3E">
        <w:rPr>
          <w:rFonts w:ascii="Arial" w:hAnsi="Arial" w:cs="Arial"/>
          <w:b/>
          <w:color w:val="010000"/>
          <w:sz w:val="20"/>
        </w:rPr>
        <w:t>BHC: Board Resolution</w:t>
      </w:r>
      <w:bookmarkStart w:id="0" w:name="_GoBack"/>
      <w:bookmarkEnd w:id="0"/>
    </w:p>
    <w:p w:rsidR="006A16E4" w:rsidRPr="003B2C3E" w:rsidRDefault="003B2C3E" w:rsidP="00D5101C">
      <w:pPr>
        <w:pBdr>
          <w:top w:val="nil"/>
          <w:left w:val="nil"/>
          <w:bottom w:val="nil"/>
          <w:right w:val="nil"/>
          <w:between w:val="nil"/>
        </w:pBdr>
        <w:tabs>
          <w:tab w:val="left" w:pos="5601"/>
        </w:tabs>
        <w:spacing w:after="120" w:line="360" w:lineRule="auto"/>
        <w:jc w:val="both"/>
        <w:rPr>
          <w:rFonts w:ascii="Arial" w:eastAsia="Arial" w:hAnsi="Arial" w:cs="Arial"/>
          <w:color w:val="010000"/>
          <w:sz w:val="20"/>
          <w:szCs w:val="20"/>
        </w:rPr>
      </w:pPr>
      <w:r w:rsidRPr="003B2C3E">
        <w:rPr>
          <w:rFonts w:ascii="Arial" w:hAnsi="Arial" w:cs="Arial"/>
          <w:color w:val="010000"/>
          <w:sz w:val="20"/>
        </w:rPr>
        <w:t>On July 14, 2026, Bien Hoa Concrete Joint Stock Company announced Resolution No. 21/2026/NQ-HDQT on the dismissal and appointment of the Chair of the Board of Directors, the General Manager, the legal representative, and the proposal to convene an Extraordinary General Meeting of Shareholders, as follows:</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Article 1. Dismiss the Chair of the Board of Directors, the General Manager</w:t>
      </w:r>
    </w:p>
    <w:p w:rsidR="006A16E4" w:rsidRPr="003B2C3E" w:rsidRDefault="003B2C3E" w:rsidP="00D5101C">
      <w:pPr>
        <w:numPr>
          <w:ilvl w:val="0"/>
          <w:numId w:val="1"/>
        </w:numPr>
        <w:pBdr>
          <w:top w:val="nil"/>
          <w:left w:val="nil"/>
          <w:bottom w:val="nil"/>
          <w:right w:val="nil"/>
          <w:between w:val="nil"/>
        </w:pBdr>
        <w:tabs>
          <w:tab w:val="left" w:pos="875"/>
        </w:tabs>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Dismiss Mr. Tran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Lap from the position of Chair of the Board of Directors and the General Manager of Bien Hoa Concrete Joint Stock Company from July 9, 2026.</w:t>
      </w:r>
    </w:p>
    <w:p w:rsidR="006A16E4" w:rsidRPr="003B2C3E" w:rsidRDefault="003B2C3E" w:rsidP="00D5101C">
      <w:pPr>
        <w:numPr>
          <w:ilvl w:val="0"/>
          <w:numId w:val="1"/>
        </w:numPr>
        <w:pBdr>
          <w:top w:val="nil"/>
          <w:left w:val="nil"/>
          <w:bottom w:val="nil"/>
          <w:right w:val="nil"/>
          <w:between w:val="nil"/>
        </w:pBdr>
        <w:tabs>
          <w:tab w:val="left" w:pos="904"/>
        </w:tabs>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Mr. Tran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Lap shall cease exercising the rights and obligations of the Chair of the Board of Directors and the General Manager from the date this Resolution takes effect.</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Article 2. Change the legal representative</w:t>
      </w:r>
    </w:p>
    <w:p w:rsidR="006A16E4" w:rsidRPr="003B2C3E" w:rsidRDefault="003B2C3E" w:rsidP="00D5101C">
      <w:pPr>
        <w:numPr>
          <w:ilvl w:val="0"/>
          <w:numId w:val="2"/>
        </w:numPr>
        <w:pBdr>
          <w:top w:val="nil"/>
          <w:left w:val="nil"/>
          <w:bottom w:val="nil"/>
          <w:right w:val="nil"/>
          <w:between w:val="nil"/>
        </w:pBdr>
        <w:tabs>
          <w:tab w:val="left" w:pos="871"/>
        </w:tabs>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Approve the removal of Mr. Tran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Lap as the legal representative of the Company.</w:t>
      </w:r>
    </w:p>
    <w:p w:rsidR="006A16E4" w:rsidRPr="003B2C3E" w:rsidRDefault="003B2C3E" w:rsidP="00D5101C">
      <w:pPr>
        <w:numPr>
          <w:ilvl w:val="0"/>
          <w:numId w:val="2"/>
        </w:numPr>
        <w:pBdr>
          <w:top w:val="nil"/>
          <w:left w:val="nil"/>
          <w:bottom w:val="nil"/>
          <w:right w:val="nil"/>
          <w:between w:val="nil"/>
        </w:pBdr>
        <w:tabs>
          <w:tab w:val="left" w:pos="900"/>
        </w:tabs>
        <w:spacing w:after="120" w:line="360" w:lineRule="auto"/>
        <w:jc w:val="both"/>
        <w:rPr>
          <w:rFonts w:ascii="Arial" w:eastAsia="Arial" w:hAnsi="Arial" w:cs="Arial"/>
          <w:color w:val="010000"/>
          <w:sz w:val="20"/>
          <w:szCs w:val="20"/>
        </w:rPr>
      </w:pPr>
      <w:r w:rsidRPr="003B2C3E">
        <w:rPr>
          <w:rFonts w:ascii="Arial" w:hAnsi="Arial" w:cs="Arial"/>
          <w:color w:val="010000"/>
          <w:sz w:val="20"/>
        </w:rPr>
        <w:t>The termination of his status as the legal representative shall take effect from the date on which the business registration authority issues the certificate confirming the amendment to the business registration contents in accordance with the law.</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Article 3. Appointment of the Chair of the Board of Directors:</w:t>
      </w:r>
    </w:p>
    <w:p w:rsidR="006A16E4" w:rsidRPr="003B2C3E" w:rsidRDefault="003B2C3E" w:rsidP="00D5101C">
      <w:pPr>
        <w:numPr>
          <w:ilvl w:val="0"/>
          <w:numId w:val="3"/>
        </w:numPr>
        <w:pBdr>
          <w:top w:val="nil"/>
          <w:left w:val="nil"/>
          <w:bottom w:val="nil"/>
          <w:right w:val="nil"/>
          <w:between w:val="nil"/>
        </w:pBdr>
        <w:tabs>
          <w:tab w:val="left" w:pos="856"/>
        </w:tabs>
        <w:spacing w:after="120" w:line="360" w:lineRule="auto"/>
        <w:jc w:val="both"/>
        <w:rPr>
          <w:rFonts w:ascii="Arial" w:eastAsia="Arial" w:hAnsi="Arial" w:cs="Arial"/>
          <w:color w:val="010000"/>
          <w:sz w:val="20"/>
          <w:szCs w:val="20"/>
        </w:rPr>
      </w:pPr>
      <w:r w:rsidRPr="003B2C3E">
        <w:rPr>
          <w:rFonts w:ascii="Arial" w:hAnsi="Arial" w:cs="Arial"/>
          <w:color w:val="010000"/>
          <w:sz w:val="20"/>
        </w:rPr>
        <w:t>The Board of Directors approved the appointment of Mr. Dang Van Nam to the position of the Chair of the Board of Directors of Bien Hoa Concrete Joint Stock Company from July 14, 2026.</w:t>
      </w:r>
    </w:p>
    <w:p w:rsidR="006A16E4" w:rsidRPr="003B2C3E" w:rsidRDefault="003B2C3E" w:rsidP="00D5101C">
      <w:pPr>
        <w:numPr>
          <w:ilvl w:val="0"/>
          <w:numId w:val="3"/>
        </w:numPr>
        <w:pBdr>
          <w:top w:val="nil"/>
          <w:left w:val="nil"/>
          <w:bottom w:val="nil"/>
          <w:right w:val="nil"/>
          <w:between w:val="nil"/>
        </w:pBdr>
        <w:tabs>
          <w:tab w:val="left" w:pos="856"/>
        </w:tabs>
        <w:spacing w:after="120" w:line="360" w:lineRule="auto"/>
        <w:jc w:val="both"/>
        <w:rPr>
          <w:rFonts w:ascii="Arial" w:eastAsia="Arial" w:hAnsi="Arial" w:cs="Arial"/>
          <w:color w:val="010000"/>
          <w:sz w:val="20"/>
          <w:szCs w:val="20"/>
        </w:rPr>
      </w:pPr>
      <w:r w:rsidRPr="003B2C3E">
        <w:rPr>
          <w:rFonts w:ascii="Arial" w:hAnsi="Arial" w:cs="Arial"/>
          <w:color w:val="010000"/>
          <w:sz w:val="20"/>
        </w:rPr>
        <w:t>Mr. Dang Van Nam shall have all rights, obligations, and responsibilities of the Chair of the Board of Directors in accordance with applicable laws, the Company's Charter, and Board Resolutions.</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Article 4. Appointment of the General Manager</w:t>
      </w:r>
    </w:p>
    <w:p w:rsidR="006A16E4" w:rsidRPr="003B2C3E" w:rsidRDefault="003B2C3E" w:rsidP="00D5101C">
      <w:pPr>
        <w:numPr>
          <w:ilvl w:val="0"/>
          <w:numId w:val="3"/>
        </w:numPr>
        <w:pBdr>
          <w:top w:val="nil"/>
          <w:left w:val="nil"/>
          <w:bottom w:val="nil"/>
          <w:right w:val="nil"/>
          <w:between w:val="nil"/>
        </w:pBdr>
        <w:tabs>
          <w:tab w:val="left" w:pos="856"/>
        </w:tabs>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The Board of Directors approved the appointment of Mr. Nguyen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Tram to the position of General Manager of Bien Hoa Concrete Joint Stock Company from July 14, 2026.</w:t>
      </w:r>
    </w:p>
    <w:p w:rsidR="006A16E4" w:rsidRPr="003B2C3E" w:rsidRDefault="003B2C3E" w:rsidP="00D5101C">
      <w:pPr>
        <w:numPr>
          <w:ilvl w:val="0"/>
          <w:numId w:val="3"/>
        </w:numPr>
        <w:pBdr>
          <w:top w:val="nil"/>
          <w:left w:val="nil"/>
          <w:bottom w:val="nil"/>
          <w:right w:val="nil"/>
          <w:between w:val="nil"/>
        </w:pBdr>
        <w:tabs>
          <w:tab w:val="left" w:pos="854"/>
        </w:tabs>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Mr. Nguyen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Tram shall have all rights, obligations, and responsibilities of the General Manager in accordance with applicable laws, the Company's Charter, and Board Resolutions.</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Article 4. New legal representative</w:t>
      </w:r>
    </w:p>
    <w:p w:rsidR="006A16E4" w:rsidRPr="003B2C3E" w:rsidRDefault="003B2C3E" w:rsidP="00D5101C">
      <w:pPr>
        <w:numPr>
          <w:ilvl w:val="0"/>
          <w:numId w:val="3"/>
        </w:numPr>
        <w:pBdr>
          <w:top w:val="nil"/>
          <w:left w:val="nil"/>
          <w:bottom w:val="nil"/>
          <w:right w:val="nil"/>
          <w:between w:val="nil"/>
        </w:pBdr>
        <w:tabs>
          <w:tab w:val="left" w:pos="854"/>
        </w:tabs>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The Board of Directors approved the appointment of Mr. Nguyen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Tram as the legal representative of Bien Hoa Concrete Joint Stock Company in his capacity as General Manager.</w:t>
      </w:r>
    </w:p>
    <w:p w:rsidR="006A16E4" w:rsidRPr="003B2C3E" w:rsidRDefault="003B2C3E" w:rsidP="00D5101C">
      <w:pPr>
        <w:numPr>
          <w:ilvl w:val="0"/>
          <w:numId w:val="3"/>
        </w:numPr>
        <w:pBdr>
          <w:top w:val="nil"/>
          <w:left w:val="nil"/>
          <w:bottom w:val="nil"/>
          <w:right w:val="nil"/>
          <w:between w:val="nil"/>
        </w:pBdr>
        <w:tabs>
          <w:tab w:val="left" w:pos="854"/>
        </w:tabs>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Mr. Nguyen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Tram shall, on behalf of the Company, exercise the rights and perform the obligations stipulated in the Law on Enterprises, the Company's Charter, and other relevant legal regulations from the date such appointment is recognized by the business registration authority.</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Article 5. The Board of Directors proposed convening the Extraordinary General Meeting of Shareholders with the following contents:</w:t>
      </w:r>
    </w:p>
    <w:p w:rsidR="006A16E4" w:rsidRPr="003B2C3E" w:rsidRDefault="003B2C3E" w:rsidP="00D5101C">
      <w:pPr>
        <w:numPr>
          <w:ilvl w:val="0"/>
          <w:numId w:val="4"/>
        </w:numPr>
        <w:pBdr>
          <w:top w:val="nil"/>
          <w:left w:val="nil"/>
          <w:bottom w:val="nil"/>
          <w:right w:val="nil"/>
          <w:between w:val="nil"/>
        </w:pBdr>
        <w:tabs>
          <w:tab w:val="left" w:pos="862"/>
        </w:tabs>
        <w:spacing w:after="120" w:line="360" w:lineRule="auto"/>
        <w:jc w:val="both"/>
        <w:rPr>
          <w:rFonts w:ascii="Arial" w:eastAsia="Arial" w:hAnsi="Arial" w:cs="Arial"/>
          <w:color w:val="010000"/>
          <w:sz w:val="20"/>
          <w:szCs w:val="20"/>
        </w:rPr>
      </w:pPr>
      <w:r w:rsidRPr="003B2C3E">
        <w:rPr>
          <w:rFonts w:ascii="Arial" w:hAnsi="Arial" w:cs="Arial"/>
          <w:color w:val="010000"/>
          <w:sz w:val="20"/>
        </w:rPr>
        <w:t>Record date: August 05, 2026</w:t>
      </w:r>
    </w:p>
    <w:p w:rsidR="006A16E4" w:rsidRPr="003B2C3E" w:rsidRDefault="003B2C3E" w:rsidP="00D5101C">
      <w:pPr>
        <w:numPr>
          <w:ilvl w:val="0"/>
          <w:numId w:val="4"/>
        </w:numPr>
        <w:pBdr>
          <w:top w:val="nil"/>
          <w:left w:val="nil"/>
          <w:bottom w:val="nil"/>
          <w:right w:val="nil"/>
          <w:between w:val="nil"/>
        </w:pBdr>
        <w:tabs>
          <w:tab w:val="left" w:pos="873"/>
        </w:tabs>
        <w:spacing w:after="120" w:line="360" w:lineRule="auto"/>
        <w:jc w:val="both"/>
        <w:rPr>
          <w:rFonts w:ascii="Arial" w:eastAsia="Arial" w:hAnsi="Arial" w:cs="Arial"/>
          <w:color w:val="010000"/>
          <w:sz w:val="20"/>
          <w:szCs w:val="20"/>
        </w:rPr>
      </w:pPr>
      <w:r w:rsidRPr="003B2C3E">
        <w:rPr>
          <w:rFonts w:ascii="Arial" w:hAnsi="Arial" w:cs="Arial"/>
          <w:color w:val="010000"/>
          <w:sz w:val="20"/>
        </w:rPr>
        <w:lastRenderedPageBreak/>
        <w:t>Meeting time: August 27, 2026</w:t>
      </w:r>
    </w:p>
    <w:p w:rsidR="006A16E4" w:rsidRPr="003B2C3E" w:rsidRDefault="003B2C3E" w:rsidP="00D5101C">
      <w:pPr>
        <w:numPr>
          <w:ilvl w:val="0"/>
          <w:numId w:val="4"/>
        </w:numPr>
        <w:pBdr>
          <w:top w:val="nil"/>
          <w:left w:val="nil"/>
          <w:bottom w:val="nil"/>
          <w:right w:val="nil"/>
          <w:between w:val="nil"/>
        </w:pBdr>
        <w:tabs>
          <w:tab w:val="left" w:pos="876"/>
        </w:tabs>
        <w:spacing w:after="120" w:line="360" w:lineRule="auto"/>
        <w:jc w:val="both"/>
        <w:rPr>
          <w:rFonts w:ascii="Arial" w:eastAsia="Arial" w:hAnsi="Arial" w:cs="Arial"/>
          <w:color w:val="010000"/>
          <w:sz w:val="20"/>
          <w:szCs w:val="20"/>
        </w:rPr>
      </w:pPr>
      <w:r w:rsidRPr="003B2C3E">
        <w:rPr>
          <w:rFonts w:ascii="Arial" w:hAnsi="Arial" w:cs="Arial"/>
          <w:color w:val="010000"/>
          <w:sz w:val="20"/>
        </w:rPr>
        <w:t>Meeting method: In-person at the meeting hall and online via a virtual meeting room.</w:t>
      </w:r>
    </w:p>
    <w:p w:rsidR="006A16E4" w:rsidRPr="003B2C3E" w:rsidRDefault="003B2C3E" w:rsidP="00D5101C">
      <w:pPr>
        <w:numPr>
          <w:ilvl w:val="0"/>
          <w:numId w:val="4"/>
        </w:numPr>
        <w:pBdr>
          <w:top w:val="nil"/>
          <w:left w:val="nil"/>
          <w:bottom w:val="nil"/>
          <w:right w:val="nil"/>
          <w:between w:val="nil"/>
        </w:pBdr>
        <w:tabs>
          <w:tab w:val="left" w:pos="876"/>
        </w:tabs>
        <w:spacing w:after="120" w:line="360" w:lineRule="auto"/>
        <w:jc w:val="both"/>
        <w:rPr>
          <w:rFonts w:ascii="Arial" w:eastAsia="Arial" w:hAnsi="Arial" w:cs="Arial"/>
          <w:color w:val="010000"/>
          <w:sz w:val="20"/>
          <w:szCs w:val="20"/>
        </w:rPr>
      </w:pPr>
      <w:r w:rsidRPr="003B2C3E">
        <w:rPr>
          <w:rFonts w:ascii="Arial" w:hAnsi="Arial" w:cs="Arial"/>
          <w:color w:val="010000"/>
          <w:sz w:val="20"/>
        </w:rPr>
        <w:t>The following contents shall be submitted to the General Meeting for approval:</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a. Change the Company's head office address in the Charter and business registration certificate, specifically:</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71"/>
        <w:gridCol w:w="3008"/>
        <w:gridCol w:w="2615"/>
        <w:gridCol w:w="2723"/>
      </w:tblGrid>
      <w:tr w:rsidR="006A16E4" w:rsidRPr="003B2C3E" w:rsidTr="003B2C3E">
        <w:tc>
          <w:tcPr>
            <w:tcW w:w="372" w:type="pct"/>
            <w:shd w:val="clear" w:color="auto" w:fill="auto"/>
            <w:tcMar>
              <w:top w:w="0" w:type="dxa"/>
              <w:bottom w:w="0" w:type="dxa"/>
            </w:tcMar>
            <w:vAlign w:val="center"/>
          </w:tcPr>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No. </w:t>
            </w:r>
          </w:p>
        </w:tc>
        <w:tc>
          <w:tcPr>
            <w:tcW w:w="1668" w:type="pct"/>
            <w:shd w:val="clear" w:color="auto" w:fill="auto"/>
            <w:tcMar>
              <w:top w:w="0" w:type="dxa"/>
              <w:bottom w:w="0" w:type="dxa"/>
            </w:tcMar>
            <w:vAlign w:val="center"/>
          </w:tcPr>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Amended provision</w:t>
            </w:r>
          </w:p>
        </w:tc>
        <w:tc>
          <w:tcPr>
            <w:tcW w:w="1450" w:type="pct"/>
            <w:shd w:val="clear" w:color="auto" w:fill="auto"/>
            <w:tcMar>
              <w:top w:w="0" w:type="dxa"/>
              <w:bottom w:w="0" w:type="dxa"/>
            </w:tcMar>
            <w:vAlign w:val="center"/>
          </w:tcPr>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Current content</w:t>
            </w:r>
          </w:p>
        </w:tc>
        <w:tc>
          <w:tcPr>
            <w:tcW w:w="1510" w:type="pct"/>
            <w:shd w:val="clear" w:color="auto" w:fill="auto"/>
            <w:tcMar>
              <w:top w:w="0" w:type="dxa"/>
              <w:bottom w:w="0" w:type="dxa"/>
            </w:tcMar>
            <w:vAlign w:val="center"/>
          </w:tcPr>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Proposed amendment content</w:t>
            </w:r>
          </w:p>
        </w:tc>
      </w:tr>
      <w:tr w:rsidR="006A16E4" w:rsidRPr="003B2C3E" w:rsidTr="003B2C3E">
        <w:tc>
          <w:tcPr>
            <w:tcW w:w="372" w:type="pct"/>
            <w:shd w:val="clear" w:color="auto" w:fill="auto"/>
            <w:tcMar>
              <w:top w:w="0" w:type="dxa"/>
              <w:bottom w:w="0" w:type="dxa"/>
            </w:tcMar>
            <w:vAlign w:val="center"/>
          </w:tcPr>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1</w:t>
            </w:r>
          </w:p>
        </w:tc>
        <w:tc>
          <w:tcPr>
            <w:tcW w:w="1668" w:type="pct"/>
            <w:shd w:val="clear" w:color="auto" w:fill="auto"/>
            <w:tcMar>
              <w:top w:w="0" w:type="dxa"/>
              <w:bottom w:w="0" w:type="dxa"/>
            </w:tcMar>
            <w:vAlign w:val="center"/>
          </w:tcPr>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Clause 2, Article 2 of the Company's Charter issued under Annual General Mandate 2021 No. 41/NQ-BCC-DHCD dated June 28, 2021 </w:t>
            </w:r>
          </w:p>
        </w:tc>
        <w:tc>
          <w:tcPr>
            <w:tcW w:w="1450" w:type="pct"/>
            <w:shd w:val="clear" w:color="auto" w:fill="auto"/>
            <w:tcMar>
              <w:top w:w="0" w:type="dxa"/>
              <w:bottom w:w="0" w:type="dxa"/>
            </w:tcMar>
            <w:vAlign w:val="center"/>
          </w:tcPr>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Address: Road 1A, Bien Hoa 1 Industrial Park, An </w:t>
            </w:r>
            <w:proofErr w:type="spellStart"/>
            <w:r w:rsidRPr="003B2C3E">
              <w:rPr>
                <w:rFonts w:ascii="Arial" w:hAnsi="Arial" w:cs="Arial"/>
                <w:color w:val="010000"/>
                <w:sz w:val="20"/>
              </w:rPr>
              <w:t>Binh</w:t>
            </w:r>
            <w:proofErr w:type="spellEnd"/>
            <w:r w:rsidRPr="003B2C3E">
              <w:rPr>
                <w:rFonts w:ascii="Arial" w:hAnsi="Arial" w:cs="Arial"/>
                <w:color w:val="010000"/>
                <w:sz w:val="20"/>
              </w:rPr>
              <w:t xml:space="preserve"> Ward, Bien Hoa City, Dong </w:t>
            </w:r>
            <w:proofErr w:type="spellStart"/>
            <w:r w:rsidRPr="003B2C3E">
              <w:rPr>
                <w:rFonts w:ascii="Arial" w:hAnsi="Arial" w:cs="Arial"/>
                <w:color w:val="010000"/>
                <w:sz w:val="20"/>
              </w:rPr>
              <w:t>Nai</w:t>
            </w:r>
            <w:proofErr w:type="spellEnd"/>
            <w:r w:rsidRPr="003B2C3E">
              <w:rPr>
                <w:rFonts w:ascii="Arial" w:hAnsi="Arial" w:cs="Arial"/>
                <w:color w:val="010000"/>
                <w:sz w:val="20"/>
              </w:rPr>
              <w:t xml:space="preserve"> Province</w:t>
            </w:r>
          </w:p>
        </w:tc>
        <w:tc>
          <w:tcPr>
            <w:tcW w:w="1510" w:type="pct"/>
            <w:shd w:val="clear" w:color="auto" w:fill="auto"/>
            <w:tcMar>
              <w:top w:w="0" w:type="dxa"/>
              <w:bottom w:w="0" w:type="dxa"/>
            </w:tcMar>
            <w:vAlign w:val="center"/>
          </w:tcPr>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Address: 13 Cu </w:t>
            </w:r>
            <w:proofErr w:type="spellStart"/>
            <w:r w:rsidRPr="003B2C3E">
              <w:rPr>
                <w:rFonts w:ascii="Arial" w:hAnsi="Arial" w:cs="Arial"/>
                <w:color w:val="010000"/>
                <w:sz w:val="20"/>
              </w:rPr>
              <w:t>Xa</w:t>
            </w:r>
            <w:proofErr w:type="spellEnd"/>
            <w:r w:rsidRPr="003B2C3E">
              <w:rPr>
                <w:rFonts w:ascii="Arial" w:hAnsi="Arial" w:cs="Arial"/>
                <w:color w:val="010000"/>
                <w:sz w:val="20"/>
              </w:rPr>
              <w:t xml:space="preserve"> Duong, Group 19, Industrial Park Area, Tran Bien Ward, Dong </w:t>
            </w:r>
            <w:proofErr w:type="spellStart"/>
            <w:r w:rsidRPr="003B2C3E">
              <w:rPr>
                <w:rFonts w:ascii="Arial" w:hAnsi="Arial" w:cs="Arial"/>
                <w:color w:val="010000"/>
                <w:sz w:val="20"/>
              </w:rPr>
              <w:t>Nai</w:t>
            </w:r>
            <w:proofErr w:type="spellEnd"/>
            <w:r w:rsidRPr="003B2C3E">
              <w:rPr>
                <w:rFonts w:ascii="Arial" w:hAnsi="Arial" w:cs="Arial"/>
                <w:color w:val="010000"/>
                <w:sz w:val="20"/>
              </w:rPr>
              <w:t xml:space="preserve"> City, Vietnam</w:t>
            </w:r>
          </w:p>
        </w:tc>
      </w:tr>
    </w:tbl>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Reason for the change: Pursuant to Decision No. 324/QD-UBND dated February 5, 2024, issued by the People's Committee of Dong </w:t>
      </w:r>
      <w:proofErr w:type="spellStart"/>
      <w:r w:rsidRPr="003B2C3E">
        <w:rPr>
          <w:rFonts w:ascii="Arial" w:hAnsi="Arial" w:cs="Arial"/>
          <w:color w:val="010000"/>
          <w:sz w:val="20"/>
        </w:rPr>
        <w:t>Nai</w:t>
      </w:r>
      <w:proofErr w:type="spellEnd"/>
      <w:r w:rsidRPr="003B2C3E">
        <w:rPr>
          <w:rFonts w:ascii="Arial" w:hAnsi="Arial" w:cs="Arial"/>
          <w:color w:val="010000"/>
          <w:sz w:val="20"/>
        </w:rPr>
        <w:t xml:space="preserve"> Province approving the project to convert Bien Hoa 1 Industrial Park into an urban-commercial-service area and improve the environment, and Decision No. 2105/QD-UBND dated June 22, 2025, amending and supplementing the above-mentioned project. b. Election of an additional member of the Board of Directors to replace Mr. Tran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Lap, former Chair of the Board of Directors, who has submitted his resignation. Nominee:</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Mr. Nguyen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Tram - born in 1981 </w:t>
      </w:r>
      <w:r w:rsidRPr="003B2C3E">
        <w:rPr>
          <w:rFonts w:ascii="Arial" w:hAnsi="Arial" w:cs="Arial"/>
          <w:color w:val="010000"/>
          <w:sz w:val="20"/>
        </w:rPr>
        <w:tab/>
      </w:r>
      <w:r w:rsidRPr="003B2C3E">
        <w:rPr>
          <w:rFonts w:ascii="Arial" w:hAnsi="Arial" w:cs="Arial"/>
          <w:color w:val="010000"/>
          <w:sz w:val="20"/>
        </w:rPr>
        <w:tab/>
      </w:r>
      <w:r w:rsidRPr="003B2C3E">
        <w:rPr>
          <w:rFonts w:ascii="Arial" w:hAnsi="Arial" w:cs="Arial"/>
          <w:color w:val="010000"/>
          <w:sz w:val="20"/>
        </w:rPr>
        <w:tab/>
        <w:t>Educational qualification: Engineer</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Proposed position: Member of the Board of Directors.</w:t>
      </w:r>
    </w:p>
    <w:p w:rsidR="006A16E4" w:rsidRPr="003B2C3E" w:rsidRDefault="003B2C3E" w:rsidP="00D5101C">
      <w:pPr>
        <w:pStyle w:val="ListParagraph"/>
        <w:numPr>
          <w:ilvl w:val="0"/>
          <w:numId w:val="3"/>
        </w:num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Mr. Nguyen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Tram shall, on behalf of the Company, exercise the rights and perform the obligations stipulated in the Law on Enterprises, the Company's Charter, and other relevant legal regulations from the date such appointment is recognized by the business registration authority.</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Article 6. Implementation</w:t>
      </w:r>
    </w:p>
    <w:p w:rsidR="006A16E4" w:rsidRPr="003B2C3E" w:rsidRDefault="003B2C3E" w:rsidP="00D5101C">
      <w:pPr>
        <w:numPr>
          <w:ilvl w:val="0"/>
          <w:numId w:val="5"/>
        </w:numPr>
        <w:pBdr>
          <w:top w:val="nil"/>
          <w:left w:val="nil"/>
          <w:bottom w:val="nil"/>
          <w:right w:val="nil"/>
          <w:between w:val="nil"/>
        </w:pBdr>
        <w:tabs>
          <w:tab w:val="left" w:pos="891"/>
        </w:tabs>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Mr. Nguyen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Tram is assigned to take over the management and operation of the Company.</w:t>
      </w:r>
    </w:p>
    <w:p w:rsidR="006A16E4" w:rsidRPr="003B2C3E" w:rsidRDefault="003B2C3E" w:rsidP="00D5101C">
      <w:pPr>
        <w:numPr>
          <w:ilvl w:val="0"/>
          <w:numId w:val="5"/>
        </w:numPr>
        <w:pBdr>
          <w:top w:val="nil"/>
          <w:left w:val="nil"/>
          <w:bottom w:val="nil"/>
          <w:right w:val="nil"/>
          <w:between w:val="nil"/>
        </w:pBdr>
        <w:tabs>
          <w:tab w:val="left" w:pos="916"/>
        </w:tabs>
        <w:spacing w:after="120" w:line="360" w:lineRule="auto"/>
        <w:jc w:val="both"/>
        <w:rPr>
          <w:rFonts w:ascii="Arial" w:eastAsia="Arial" w:hAnsi="Arial" w:cs="Arial"/>
          <w:color w:val="010000"/>
          <w:sz w:val="20"/>
          <w:szCs w:val="20"/>
        </w:rPr>
      </w:pPr>
      <w:r w:rsidRPr="003B2C3E">
        <w:rPr>
          <w:rFonts w:ascii="Arial" w:hAnsi="Arial" w:cs="Arial"/>
          <w:color w:val="010000"/>
          <w:sz w:val="20"/>
        </w:rPr>
        <w:t xml:space="preserve">Assign Mr. Nguyen </w:t>
      </w:r>
      <w:proofErr w:type="spellStart"/>
      <w:r w:rsidRPr="003B2C3E">
        <w:rPr>
          <w:rFonts w:ascii="Arial" w:hAnsi="Arial" w:cs="Arial"/>
          <w:color w:val="010000"/>
          <w:sz w:val="20"/>
        </w:rPr>
        <w:t>Quoc</w:t>
      </w:r>
      <w:proofErr w:type="spellEnd"/>
      <w:r w:rsidRPr="003B2C3E">
        <w:rPr>
          <w:rFonts w:ascii="Arial" w:hAnsi="Arial" w:cs="Arial"/>
          <w:color w:val="010000"/>
          <w:sz w:val="20"/>
        </w:rPr>
        <w:t xml:space="preserve"> Tram or his authorized representative to:</w:t>
      </w:r>
    </w:p>
    <w:p w:rsidR="006A16E4" w:rsidRPr="003B2C3E" w:rsidRDefault="003B2C3E" w:rsidP="00D5101C">
      <w:pPr>
        <w:numPr>
          <w:ilvl w:val="0"/>
          <w:numId w:val="3"/>
        </w:numPr>
        <w:pBdr>
          <w:top w:val="nil"/>
          <w:left w:val="nil"/>
          <w:bottom w:val="nil"/>
          <w:right w:val="nil"/>
          <w:between w:val="nil"/>
        </w:pBdr>
        <w:tabs>
          <w:tab w:val="left" w:pos="1032"/>
        </w:tabs>
        <w:spacing w:after="120" w:line="360" w:lineRule="auto"/>
        <w:jc w:val="both"/>
        <w:rPr>
          <w:rFonts w:ascii="Arial" w:eastAsia="Arial" w:hAnsi="Arial" w:cs="Arial"/>
          <w:color w:val="010000"/>
          <w:sz w:val="20"/>
          <w:szCs w:val="20"/>
        </w:rPr>
      </w:pPr>
      <w:r w:rsidRPr="003B2C3E">
        <w:rPr>
          <w:rFonts w:ascii="Arial" w:hAnsi="Arial" w:cs="Arial"/>
          <w:color w:val="010000"/>
          <w:sz w:val="20"/>
        </w:rPr>
        <w:t>Carry out procedures for registering the change of the legal representative with the business registration authority;</w:t>
      </w:r>
    </w:p>
    <w:p w:rsidR="006A16E4" w:rsidRPr="003B2C3E" w:rsidRDefault="003B2C3E" w:rsidP="00D5101C">
      <w:pPr>
        <w:numPr>
          <w:ilvl w:val="0"/>
          <w:numId w:val="3"/>
        </w:numPr>
        <w:pBdr>
          <w:top w:val="nil"/>
          <w:left w:val="nil"/>
          <w:bottom w:val="nil"/>
          <w:right w:val="nil"/>
          <w:between w:val="nil"/>
        </w:pBdr>
        <w:tabs>
          <w:tab w:val="left" w:pos="1032"/>
        </w:tabs>
        <w:spacing w:after="120" w:line="360" w:lineRule="auto"/>
        <w:jc w:val="both"/>
        <w:rPr>
          <w:rFonts w:ascii="Arial" w:eastAsia="Arial" w:hAnsi="Arial" w:cs="Arial"/>
          <w:color w:val="010000"/>
          <w:sz w:val="20"/>
          <w:szCs w:val="20"/>
        </w:rPr>
      </w:pPr>
      <w:r w:rsidRPr="003B2C3E">
        <w:rPr>
          <w:rFonts w:ascii="Arial" w:hAnsi="Arial" w:cs="Arial"/>
          <w:color w:val="010000"/>
          <w:sz w:val="20"/>
        </w:rPr>
        <w:t>Update information with tax authorities, banks, social insurance agencies, and other relevant authorities and organizations;</w:t>
      </w:r>
    </w:p>
    <w:p w:rsidR="006A16E4" w:rsidRPr="003B2C3E" w:rsidRDefault="003B2C3E" w:rsidP="00D5101C">
      <w:pPr>
        <w:numPr>
          <w:ilvl w:val="0"/>
          <w:numId w:val="3"/>
        </w:numPr>
        <w:pBdr>
          <w:top w:val="nil"/>
          <w:left w:val="nil"/>
          <w:bottom w:val="nil"/>
          <w:right w:val="nil"/>
          <w:between w:val="nil"/>
        </w:pBdr>
        <w:tabs>
          <w:tab w:val="left" w:pos="1032"/>
        </w:tabs>
        <w:spacing w:after="120" w:line="360" w:lineRule="auto"/>
        <w:jc w:val="both"/>
        <w:rPr>
          <w:rFonts w:ascii="Arial" w:eastAsia="Arial" w:hAnsi="Arial" w:cs="Arial"/>
          <w:color w:val="010000"/>
          <w:sz w:val="20"/>
          <w:szCs w:val="20"/>
        </w:rPr>
      </w:pPr>
      <w:r w:rsidRPr="003B2C3E">
        <w:rPr>
          <w:rFonts w:ascii="Arial" w:hAnsi="Arial" w:cs="Arial"/>
          <w:color w:val="010000"/>
          <w:sz w:val="20"/>
        </w:rPr>
        <w:t>Carry out all necessary tasks to implement this Resolution.</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Article 7. Effectiveness</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bookmarkStart w:id="1" w:name="_heading=h.iv2otqn3ccub"/>
      <w:bookmarkEnd w:id="1"/>
      <w:r w:rsidRPr="003B2C3E">
        <w:rPr>
          <w:rFonts w:ascii="Arial" w:hAnsi="Arial" w:cs="Arial"/>
          <w:color w:val="010000"/>
          <w:sz w:val="20"/>
        </w:rPr>
        <w:t>This Resolution takes effect from the date of its signing, except for the contents relating to Articles 2, 4, and 5 hereof.</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lastRenderedPageBreak/>
        <w:t>Members of the Board of Directors, the Executive Board, and all relevant units and individuals are responsible for implementing this Resolution.</w:t>
      </w:r>
    </w:p>
    <w:p w:rsidR="006A16E4" w:rsidRPr="003B2C3E" w:rsidRDefault="003B2C3E" w:rsidP="00D5101C">
      <w:pPr>
        <w:pBdr>
          <w:top w:val="nil"/>
          <w:left w:val="nil"/>
          <w:bottom w:val="nil"/>
          <w:right w:val="nil"/>
          <w:between w:val="nil"/>
        </w:pBdr>
        <w:spacing w:after="120" w:line="360" w:lineRule="auto"/>
        <w:jc w:val="both"/>
        <w:rPr>
          <w:rFonts w:ascii="Arial" w:eastAsia="Arial" w:hAnsi="Arial" w:cs="Arial"/>
          <w:color w:val="010000"/>
          <w:sz w:val="20"/>
          <w:szCs w:val="20"/>
        </w:rPr>
      </w:pPr>
      <w:r w:rsidRPr="003B2C3E">
        <w:rPr>
          <w:rFonts w:ascii="Arial" w:hAnsi="Arial" w:cs="Arial"/>
          <w:color w:val="010000"/>
          <w:sz w:val="20"/>
        </w:rPr>
        <w:t>This Resolution takes effect from the date of its signing.</w:t>
      </w:r>
    </w:p>
    <w:sectPr w:rsidR="006A16E4" w:rsidRPr="003B2C3E" w:rsidSect="003B2C3E">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auto"/>
    <w:pitch w:val="default"/>
    <w:embedRegular r:id="rId1" w:fontKey="{AB71952E-426D-4F1E-A968-59CC5C4C7DC0}"/>
    <w:embedBold r:id="rId2" w:fontKey="{F0019D07-68EB-49C1-B674-B9C211529E26}"/>
  </w:font>
  <w:font w:name="Georgia">
    <w:panose1 w:val="02040502050405020303"/>
    <w:charset w:val="00"/>
    <w:family w:val="roman"/>
    <w:pitch w:val="variable"/>
    <w:sig w:usb0="00000287" w:usb1="00000000" w:usb2="00000000" w:usb3="00000000" w:csb0="0000009F" w:csb1="00000000"/>
    <w:embedItalic r:id="rId3" w:fontKey="{9E7D6C1E-CB9D-47B8-80F9-04583D85B743}"/>
  </w:font>
  <w:font w:name="Calibri">
    <w:panose1 w:val="020F0502020204030204"/>
    <w:charset w:val="00"/>
    <w:family w:val="swiss"/>
    <w:pitch w:val="variable"/>
    <w:sig w:usb0="E4002EFF" w:usb1="C200247B" w:usb2="00000009" w:usb3="00000000" w:csb0="000001FF" w:csb1="00000000"/>
    <w:embedRegular r:id="rId4" w:fontKey="{613A4DC8-244D-4539-8D7D-4F1BC260DF00}"/>
  </w:font>
  <w:font w:name="Cambria">
    <w:panose1 w:val="02040503050406030204"/>
    <w:charset w:val="00"/>
    <w:family w:val="roman"/>
    <w:pitch w:val="variable"/>
    <w:sig w:usb0="E00006FF" w:usb1="420024FF" w:usb2="02000000" w:usb3="00000000" w:csb0="0000019F" w:csb1="00000000"/>
    <w:embedRegular r:id="rId5" w:fontKey="{6D10C97A-DF01-469F-BA4B-3ED78C139AB8}"/>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31E8D"/>
    <w:multiLevelType w:val="multilevel"/>
    <w:tmpl w:val="62ACFF54"/>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48220A24"/>
    <w:multiLevelType w:val="multilevel"/>
    <w:tmpl w:val="72E8A02E"/>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58F16374"/>
    <w:multiLevelType w:val="multilevel"/>
    <w:tmpl w:val="4A5293F4"/>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5FDA691F"/>
    <w:multiLevelType w:val="multilevel"/>
    <w:tmpl w:val="26780D1E"/>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702177BF"/>
    <w:multiLevelType w:val="hybridMultilevel"/>
    <w:tmpl w:val="5A9EC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C5695D"/>
    <w:multiLevelType w:val="multilevel"/>
    <w:tmpl w:val="E564CF8E"/>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6E4"/>
    <w:rsid w:val="003B2C3E"/>
    <w:rsid w:val="006A16E4"/>
    <w:rsid w:val="00D51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99EC13-705F-4A21-881F-6E94347D8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paragraph" w:styleId="ListParagraph">
    <w:name w:val="List Paragraph"/>
    <w:basedOn w:val="Normal"/>
    <w:uiPriority w:val="34"/>
    <w:qFormat/>
    <w:rsid w:val="003B2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B9zPhJVC34yftoCG2VfpBVXj0Q==">CgMxLjAyDmguaXYyb3RxbjNjY3ViOAByITF4UTAxQkRxTFA2RzA4dHJETU9xSFQwcDFfbGl6aU1kNg==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762</Words>
  <Characters>4346</Characters>
  <Application>Microsoft Office Word</Application>
  <DocSecurity>0</DocSecurity>
  <Lines>36</Lines>
  <Paragraphs>10</Paragraphs>
  <ScaleCrop>false</ScaleCrop>
  <Company>Microsoft</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2026-07-20T01:44:00Z</dcterms:created>
  <dcterms:modified xsi:type="dcterms:W3CDTF">2026-07-20T02:55:00Z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edcf4765-fca5-4ec8-ae82-ddc406530fa9</vt:lpwstr>
  </property>
</Properties>
</file>