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CE3EB2B" w:rsidR="00726EA1" w:rsidRPr="00C6293E" w:rsidRDefault="00C6293E" w:rsidP="008223C2">
      <w:pPr>
        <w:pBdr>
          <w:top w:val="nil"/>
          <w:left w:val="nil"/>
          <w:bottom w:val="nil"/>
          <w:right w:val="nil"/>
          <w:between w:val="nil"/>
        </w:pBdr>
        <w:tabs>
          <w:tab w:val="left" w:pos="432"/>
          <w:tab w:val="left" w:pos="4376"/>
        </w:tabs>
        <w:spacing w:after="120" w:line="360" w:lineRule="auto"/>
        <w:jc w:val="both"/>
        <w:rPr>
          <w:rFonts w:ascii="Arial" w:eastAsia="Arial" w:hAnsi="Arial" w:cs="Arial"/>
          <w:b/>
          <w:bCs/>
          <w:color w:val="010000"/>
          <w:sz w:val="20"/>
          <w:szCs w:val="20"/>
        </w:rPr>
      </w:pPr>
      <w:bookmarkStart w:id="0" w:name="_GoBack"/>
      <w:r w:rsidRPr="00C6293E">
        <w:rPr>
          <w:rFonts w:ascii="Arial" w:hAnsi="Arial" w:cs="Arial"/>
          <w:b/>
          <w:color w:val="010000"/>
          <w:sz w:val="20"/>
        </w:rPr>
        <w:t xml:space="preserve">DKC: Board Resolution </w:t>
      </w:r>
      <w:r>
        <w:rPr>
          <w:rFonts w:ascii="Arial" w:hAnsi="Arial" w:cs="Arial"/>
          <w:b/>
          <w:color w:val="010000"/>
          <w:sz w:val="20"/>
        </w:rPr>
        <w:t xml:space="preserve">No. </w:t>
      </w:r>
      <w:r w:rsidRPr="00C6293E">
        <w:rPr>
          <w:rFonts w:ascii="Arial" w:hAnsi="Arial" w:cs="Arial"/>
          <w:b/>
          <w:color w:val="010000"/>
          <w:sz w:val="20"/>
        </w:rPr>
        <w:t>171</w:t>
      </w:r>
    </w:p>
    <w:p w14:paraId="00000002" w14:textId="22D58F29" w:rsidR="00726EA1" w:rsidRPr="00C6293E" w:rsidRDefault="00C6293E" w:rsidP="008223C2">
      <w:pPr>
        <w:pBdr>
          <w:top w:val="nil"/>
          <w:left w:val="nil"/>
          <w:bottom w:val="nil"/>
          <w:right w:val="nil"/>
          <w:between w:val="nil"/>
        </w:pBdr>
        <w:tabs>
          <w:tab w:val="left" w:pos="432"/>
          <w:tab w:val="left" w:pos="4376"/>
        </w:tabs>
        <w:spacing w:after="120" w:line="360" w:lineRule="auto"/>
        <w:jc w:val="both"/>
        <w:rPr>
          <w:rFonts w:ascii="Arial" w:eastAsia="Arial" w:hAnsi="Arial" w:cs="Arial"/>
          <w:color w:val="010000"/>
          <w:sz w:val="20"/>
          <w:szCs w:val="20"/>
        </w:rPr>
      </w:pPr>
      <w:r w:rsidRPr="00C6293E">
        <w:rPr>
          <w:rFonts w:ascii="Arial" w:hAnsi="Arial" w:cs="Arial"/>
          <w:color w:val="010000"/>
          <w:sz w:val="20"/>
        </w:rPr>
        <w:t xml:space="preserve">On July 22, 2026, Lang Son Market Joint Stock Company issued Resolution </w:t>
      </w:r>
      <w:r>
        <w:rPr>
          <w:rFonts w:ascii="Arial" w:hAnsi="Arial" w:cs="Arial"/>
          <w:color w:val="010000"/>
          <w:sz w:val="20"/>
        </w:rPr>
        <w:t xml:space="preserve">No. </w:t>
      </w:r>
      <w:r w:rsidRPr="00C6293E">
        <w:rPr>
          <w:rFonts w:ascii="Arial" w:hAnsi="Arial" w:cs="Arial"/>
          <w:color w:val="010000"/>
          <w:sz w:val="20"/>
        </w:rPr>
        <w:t>171/NQ-HDQT on the dividend payment 2025 to the shareholders of the Company, as follows:</w:t>
      </w:r>
    </w:p>
    <w:p w14:paraId="00000003" w14:textId="53B26ABB" w:rsidR="00726EA1" w:rsidRPr="00C6293E" w:rsidRDefault="00C6293E" w:rsidP="008223C2">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C6293E">
        <w:rPr>
          <w:rFonts w:ascii="Arial" w:hAnsi="Arial" w:cs="Arial"/>
          <w:color w:val="010000"/>
          <w:sz w:val="20"/>
        </w:rPr>
        <w:t>Article 1. Pay dividends for 2025 to the shareholders of Lang Son Market Joint Stock Company as follows:</w:t>
      </w:r>
    </w:p>
    <w:p w14:paraId="00000004" w14:textId="77777777" w:rsidR="00726EA1" w:rsidRPr="00C6293E" w:rsidRDefault="00C6293E" w:rsidP="008223C2">
      <w:pPr>
        <w:numPr>
          <w:ilvl w:val="0"/>
          <w:numId w:val="1"/>
        </w:numPr>
        <w:pBdr>
          <w:top w:val="nil"/>
          <w:left w:val="nil"/>
          <w:bottom w:val="nil"/>
          <w:right w:val="nil"/>
          <w:between w:val="nil"/>
        </w:pBdr>
        <w:tabs>
          <w:tab w:val="left" w:pos="432"/>
          <w:tab w:val="left" w:pos="927"/>
        </w:tabs>
        <w:spacing w:after="120" w:line="360" w:lineRule="auto"/>
        <w:jc w:val="both"/>
        <w:rPr>
          <w:rFonts w:ascii="Arial" w:hAnsi="Arial" w:cs="Arial"/>
          <w:color w:val="010000"/>
          <w:sz w:val="20"/>
        </w:rPr>
      </w:pPr>
      <w:r w:rsidRPr="00C6293E">
        <w:rPr>
          <w:rFonts w:ascii="Arial" w:hAnsi="Arial" w:cs="Arial"/>
          <w:color w:val="010000"/>
          <w:sz w:val="20"/>
        </w:rPr>
        <w:t>Record date: August 6, 2026.</w:t>
      </w:r>
    </w:p>
    <w:p w14:paraId="00000005" w14:textId="77777777" w:rsidR="00726EA1" w:rsidRPr="00C6293E" w:rsidRDefault="00C6293E" w:rsidP="008223C2">
      <w:pPr>
        <w:numPr>
          <w:ilvl w:val="0"/>
          <w:numId w:val="1"/>
        </w:numPr>
        <w:pBdr>
          <w:top w:val="nil"/>
          <w:left w:val="nil"/>
          <w:bottom w:val="nil"/>
          <w:right w:val="nil"/>
          <w:between w:val="nil"/>
        </w:pBdr>
        <w:tabs>
          <w:tab w:val="left" w:pos="432"/>
          <w:tab w:val="left" w:pos="932"/>
        </w:tabs>
        <w:spacing w:after="120" w:line="360" w:lineRule="auto"/>
        <w:jc w:val="both"/>
        <w:rPr>
          <w:rFonts w:ascii="Arial" w:hAnsi="Arial" w:cs="Arial"/>
          <w:color w:val="010000"/>
          <w:sz w:val="20"/>
        </w:rPr>
      </w:pPr>
      <w:r w:rsidRPr="00C6293E">
        <w:rPr>
          <w:rFonts w:ascii="Arial" w:hAnsi="Arial" w:cs="Arial"/>
          <w:color w:val="010000"/>
          <w:sz w:val="20"/>
        </w:rPr>
        <w:t>Dividend payment date: From August 26, 2026.</w:t>
      </w:r>
    </w:p>
    <w:p w14:paraId="00000006" w14:textId="77777777" w:rsidR="00726EA1" w:rsidRPr="00C6293E" w:rsidRDefault="00C6293E" w:rsidP="008223C2">
      <w:pPr>
        <w:numPr>
          <w:ilvl w:val="0"/>
          <w:numId w:val="1"/>
        </w:numPr>
        <w:pBdr>
          <w:top w:val="nil"/>
          <w:left w:val="nil"/>
          <w:bottom w:val="nil"/>
          <w:right w:val="nil"/>
          <w:between w:val="nil"/>
        </w:pBdr>
        <w:tabs>
          <w:tab w:val="left" w:pos="432"/>
          <w:tab w:val="left" w:pos="932"/>
        </w:tabs>
        <w:spacing w:after="120" w:line="360" w:lineRule="auto"/>
        <w:jc w:val="both"/>
        <w:rPr>
          <w:rFonts w:ascii="Arial" w:hAnsi="Arial" w:cs="Arial"/>
          <w:color w:val="010000"/>
          <w:sz w:val="20"/>
        </w:rPr>
      </w:pPr>
      <w:r w:rsidRPr="00C6293E">
        <w:rPr>
          <w:rFonts w:ascii="Arial" w:hAnsi="Arial" w:cs="Arial"/>
          <w:color w:val="010000"/>
          <w:sz w:val="20"/>
        </w:rPr>
        <w:t>Payment method: In cash or bank transfer.</w:t>
      </w:r>
    </w:p>
    <w:p w14:paraId="00000007" w14:textId="337D053D" w:rsidR="00726EA1" w:rsidRPr="00C6293E" w:rsidRDefault="00C6293E" w:rsidP="008223C2">
      <w:pPr>
        <w:numPr>
          <w:ilvl w:val="0"/>
          <w:numId w:val="1"/>
        </w:numPr>
        <w:pBdr>
          <w:top w:val="nil"/>
          <w:left w:val="nil"/>
          <w:bottom w:val="nil"/>
          <w:right w:val="nil"/>
          <w:between w:val="nil"/>
        </w:pBdr>
        <w:tabs>
          <w:tab w:val="left" w:pos="432"/>
          <w:tab w:val="left" w:pos="932"/>
        </w:tabs>
        <w:spacing w:after="120" w:line="360" w:lineRule="auto"/>
        <w:jc w:val="both"/>
        <w:rPr>
          <w:rFonts w:ascii="Arial" w:hAnsi="Arial" w:cs="Arial"/>
          <w:color w:val="010000"/>
          <w:sz w:val="20"/>
        </w:rPr>
      </w:pPr>
      <w:r w:rsidRPr="00C6293E">
        <w:rPr>
          <w:rFonts w:ascii="Arial" w:hAnsi="Arial" w:cs="Arial"/>
          <w:color w:val="010000"/>
          <w:sz w:val="20"/>
        </w:rPr>
        <w:t>Dividend payment rate: 12%/share/year (shareholder receives VND1,200 for each share they own)</w:t>
      </w:r>
    </w:p>
    <w:p w14:paraId="00000008" w14:textId="77777777" w:rsidR="00726EA1" w:rsidRPr="00C6293E" w:rsidRDefault="00C6293E" w:rsidP="008223C2">
      <w:pPr>
        <w:numPr>
          <w:ilvl w:val="0"/>
          <w:numId w:val="1"/>
        </w:numPr>
        <w:pBdr>
          <w:top w:val="nil"/>
          <w:left w:val="nil"/>
          <w:bottom w:val="nil"/>
          <w:right w:val="nil"/>
          <w:between w:val="nil"/>
        </w:pBdr>
        <w:tabs>
          <w:tab w:val="left" w:pos="432"/>
          <w:tab w:val="left" w:pos="934"/>
        </w:tabs>
        <w:spacing w:after="120" w:line="360" w:lineRule="auto"/>
        <w:jc w:val="both"/>
        <w:rPr>
          <w:rFonts w:ascii="Arial" w:hAnsi="Arial" w:cs="Arial"/>
          <w:color w:val="010000"/>
          <w:sz w:val="20"/>
        </w:rPr>
      </w:pPr>
      <w:r w:rsidRPr="00C6293E">
        <w:rPr>
          <w:rFonts w:ascii="Arial" w:hAnsi="Arial" w:cs="Arial"/>
          <w:color w:val="010000"/>
          <w:sz w:val="20"/>
        </w:rPr>
        <w:t>Dividend payment source: Retained profit after tax remaining after the appropriation of statutory funds, as approved by the Annual General Meeting of Shareholders 2026.</w:t>
      </w:r>
    </w:p>
    <w:p w14:paraId="00000009" w14:textId="77777777" w:rsidR="00726EA1" w:rsidRPr="00C6293E" w:rsidRDefault="00C6293E" w:rsidP="008223C2">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C6293E">
        <w:rPr>
          <w:rFonts w:ascii="Arial" w:hAnsi="Arial" w:cs="Arial"/>
          <w:color w:val="010000"/>
          <w:sz w:val="20"/>
        </w:rPr>
        <w:t>Article 2. The Company’s Manager, the Finance and Business Department, and the person in charge of corporate governance are responsible for finalizing the list of shareholders, notifying and paying dividends to shareholders in accordance with current laws.</w:t>
      </w:r>
    </w:p>
    <w:p w14:paraId="0000000A" w14:textId="77777777" w:rsidR="00726EA1" w:rsidRPr="00C6293E" w:rsidRDefault="00C6293E" w:rsidP="008223C2">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C6293E">
        <w:rPr>
          <w:rFonts w:ascii="Arial" w:hAnsi="Arial" w:cs="Arial"/>
          <w:color w:val="010000"/>
          <w:sz w:val="20"/>
        </w:rPr>
        <w:t>Article 3. Members of the Board of Directors, the Company's Executive Board, and all relevant individuals shall implement this Resolution.</w:t>
      </w:r>
    </w:p>
    <w:p w14:paraId="0000000B" w14:textId="77777777" w:rsidR="00726EA1" w:rsidRPr="00C6293E" w:rsidRDefault="00C6293E" w:rsidP="008223C2">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C6293E">
        <w:rPr>
          <w:rFonts w:ascii="Arial" w:hAnsi="Arial" w:cs="Arial"/>
          <w:color w:val="010000"/>
          <w:sz w:val="20"/>
        </w:rPr>
        <w:t>This Resolution takes effect from the date of its signing./.</w:t>
      </w:r>
      <w:bookmarkEnd w:id="0"/>
    </w:p>
    <w:sectPr w:rsidR="00726EA1" w:rsidRPr="00C6293E" w:rsidSect="00C6293E">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70A28AA-F82C-4E27-A824-5FCB13D5F982}"/>
  </w:font>
  <w:font w:name="Calibri">
    <w:panose1 w:val="020F0502020204030204"/>
    <w:charset w:val="00"/>
    <w:family w:val="swiss"/>
    <w:pitch w:val="variable"/>
    <w:sig w:usb0="E4002EFF" w:usb1="C200247B" w:usb2="00000009" w:usb3="00000000" w:csb0="000001FF" w:csb1="00000000"/>
    <w:embedRegular r:id="rId2" w:fontKey="{06A0F2A2-892A-4804-935B-51F876CE9316}"/>
  </w:font>
  <w:font w:name="Cambria">
    <w:panose1 w:val="02040503050406030204"/>
    <w:charset w:val="00"/>
    <w:family w:val="roman"/>
    <w:pitch w:val="variable"/>
    <w:sig w:usb0="E00006FF" w:usb1="420024FF" w:usb2="02000000" w:usb3="00000000" w:csb0="0000019F" w:csb1="00000000"/>
    <w:embedRegular r:id="rId3" w:fontKey="{DCCCE53B-1234-415A-ADE3-A70F28B862F2}"/>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457212"/>
    <w:multiLevelType w:val="multilevel"/>
    <w:tmpl w:val="BB5E84D6"/>
    <w:lvl w:ilvl="0">
      <w:start w:val="1"/>
      <w:numFmt w:val="bullet"/>
      <w:lvlText w:val="-"/>
      <w:lvlJc w:val="left"/>
      <w:pPr>
        <w:ind w:left="0" w:firstLine="0"/>
      </w:pPr>
      <w:rPr>
        <w:rFonts w:ascii="Arial" w:eastAsia="Arial" w:hAnsi="Arial" w:cs="Arial"/>
        <w:b w:val="0"/>
        <w:bCs w:val="0"/>
        <w:i w:val="0"/>
        <w:iCs w:val="0"/>
        <w:smallCaps w:val="0"/>
        <w:strike w:val="0"/>
        <w:color w:val="131212"/>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A1"/>
    <w:rsid w:val="00726EA1"/>
    <w:rsid w:val="008223C2"/>
    <w:rsid w:val="00C62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5D187"/>
  <w15:docId w15:val="{5078040A-D4A3-4E17-ACE8-908F867D4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sVZiHdTUlC22qGTU2PgS6VnRzg==">CgMxLjAyDmgubG80emtqczJ0dGU2OAByITE2ZzlSdlNaOVNaVFJqNDJicWR6eWZGMXhxdlZsRUdfTw==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169</Words>
  <Characters>967</Characters>
  <Application>Microsoft Office Word</Application>
  <DocSecurity>0</DocSecurity>
  <Lines>8</Lines>
  <Paragraphs>2</Paragraphs>
  <ScaleCrop>false</ScaleCrop>
  <Company>Microsoft</Company>
  <LinksUpToDate>false</LinksUpToDate>
  <CharactersWithSpaces>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2026-07-29T01:49:00Z</dcterms:created>
  <dcterms:modified xsi:type="dcterms:W3CDTF">2026-07-29T03:37:00Z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45efe80b-70d9-4474-9119-3b8a8ec7124f</vt:lpwstr>
  </property>
</Properties>
</file>