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BF51E91" w:rsidR="00E1206B" w:rsidRPr="00931166" w:rsidRDefault="00931166" w:rsidP="008C2D37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b/>
          <w:bCs/>
          <w:color w:val="010000"/>
          <w:sz w:val="20"/>
          <w:szCs w:val="20"/>
        </w:rPr>
      </w:pPr>
      <w:r w:rsidRPr="00931166">
        <w:rPr>
          <w:rFonts w:ascii="Arial" w:hAnsi="Arial" w:cs="Arial"/>
          <w:b/>
          <w:color w:val="010000"/>
          <w:sz w:val="20"/>
        </w:rPr>
        <w:t xml:space="preserve">PJS: Board </w:t>
      </w:r>
      <w:r>
        <w:rPr>
          <w:rFonts w:ascii="Arial" w:hAnsi="Arial" w:cs="Arial"/>
          <w:b/>
          <w:color w:val="010000"/>
          <w:sz w:val="20"/>
        </w:rPr>
        <w:t>Decision</w:t>
      </w:r>
    </w:p>
    <w:p w14:paraId="00000002" w14:textId="428C9E46" w:rsidR="00E1206B" w:rsidRPr="00931166" w:rsidRDefault="00931166" w:rsidP="008C2D37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931166">
        <w:rPr>
          <w:rFonts w:ascii="Arial" w:hAnsi="Arial" w:cs="Arial"/>
          <w:color w:val="010000"/>
          <w:sz w:val="20"/>
        </w:rPr>
        <w:t xml:space="preserve">On July 29, 2026, </w:t>
      </w:r>
      <w:proofErr w:type="spellStart"/>
      <w:r w:rsidRPr="00931166">
        <w:rPr>
          <w:rFonts w:ascii="Arial" w:hAnsi="Arial" w:cs="Arial"/>
          <w:color w:val="010000"/>
          <w:sz w:val="20"/>
        </w:rPr>
        <w:t>Phu</w:t>
      </w:r>
      <w:proofErr w:type="spellEnd"/>
      <w:r w:rsidRPr="00931166">
        <w:rPr>
          <w:rFonts w:ascii="Arial" w:hAnsi="Arial" w:cs="Arial"/>
          <w:color w:val="010000"/>
          <w:sz w:val="20"/>
        </w:rPr>
        <w:t xml:space="preserve"> </w:t>
      </w:r>
      <w:proofErr w:type="spellStart"/>
      <w:r w:rsidRPr="00931166">
        <w:rPr>
          <w:rFonts w:ascii="Arial" w:hAnsi="Arial" w:cs="Arial"/>
          <w:color w:val="010000"/>
          <w:sz w:val="20"/>
        </w:rPr>
        <w:t>Hoa</w:t>
      </w:r>
      <w:proofErr w:type="spellEnd"/>
      <w:r w:rsidRPr="00931166">
        <w:rPr>
          <w:rFonts w:ascii="Arial" w:hAnsi="Arial" w:cs="Arial"/>
          <w:color w:val="010000"/>
          <w:sz w:val="20"/>
        </w:rPr>
        <w:t xml:space="preserve"> Tan Water Supply Joint Stock Company announced Decision No. 257/QD-PHT-HDQT on collecting shareholders’ </w:t>
      </w:r>
      <w:r w:rsidR="008C2D37">
        <w:rPr>
          <w:rFonts w:ascii="Arial" w:hAnsi="Arial" w:cs="Arial"/>
          <w:color w:val="010000"/>
          <w:sz w:val="20"/>
        </w:rPr>
        <w:t xml:space="preserve">ballots to dismiss and elect a substitute </w:t>
      </w:r>
      <w:r w:rsidR="00D5331F">
        <w:rPr>
          <w:rFonts w:ascii="Arial" w:hAnsi="Arial" w:cs="Arial"/>
          <w:color w:val="010000"/>
          <w:sz w:val="20"/>
        </w:rPr>
        <w:t xml:space="preserve">member </w:t>
      </w:r>
      <w:bookmarkStart w:id="0" w:name="_GoBack"/>
      <w:bookmarkEnd w:id="0"/>
      <w:r w:rsidR="008C2D37">
        <w:rPr>
          <w:rFonts w:ascii="Arial" w:hAnsi="Arial" w:cs="Arial"/>
          <w:color w:val="010000"/>
          <w:sz w:val="20"/>
        </w:rPr>
        <w:t>to</w:t>
      </w:r>
      <w:r w:rsidR="00D5331F">
        <w:rPr>
          <w:rFonts w:ascii="Arial" w:hAnsi="Arial" w:cs="Arial"/>
          <w:color w:val="010000"/>
          <w:sz w:val="20"/>
        </w:rPr>
        <w:t xml:space="preserve"> the Board of Directors</w:t>
      </w:r>
      <w:r w:rsidRPr="00931166">
        <w:rPr>
          <w:rFonts w:ascii="Arial" w:hAnsi="Arial" w:cs="Arial"/>
          <w:color w:val="010000"/>
          <w:sz w:val="20"/>
        </w:rPr>
        <w:t xml:space="preserve"> as follows:</w:t>
      </w:r>
    </w:p>
    <w:p w14:paraId="00000003" w14:textId="5A29AC36" w:rsidR="00E1206B" w:rsidRPr="00931166" w:rsidRDefault="00931166" w:rsidP="008C2D37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931166">
        <w:rPr>
          <w:rFonts w:ascii="Arial" w:hAnsi="Arial" w:cs="Arial"/>
          <w:color w:val="010000"/>
          <w:sz w:val="20"/>
        </w:rPr>
        <w:t xml:space="preserve">Article 1. Organize the dismissal of one (1) member of the Board of Directors and the election of a </w:t>
      </w:r>
      <w:r w:rsidR="00D5331F">
        <w:rPr>
          <w:rFonts w:ascii="Arial" w:hAnsi="Arial" w:cs="Arial"/>
          <w:color w:val="010000"/>
          <w:sz w:val="20"/>
        </w:rPr>
        <w:t>substitute member</w:t>
      </w:r>
      <w:r w:rsidRPr="00931166">
        <w:rPr>
          <w:rFonts w:ascii="Arial" w:hAnsi="Arial" w:cs="Arial"/>
          <w:color w:val="010000"/>
          <w:sz w:val="20"/>
        </w:rPr>
        <w:t xml:space="preserve"> through the collection of shareholders' </w:t>
      </w:r>
      <w:r w:rsidR="008C2D37">
        <w:rPr>
          <w:rFonts w:ascii="Arial" w:hAnsi="Arial" w:cs="Arial"/>
          <w:color w:val="010000"/>
          <w:sz w:val="20"/>
        </w:rPr>
        <w:t>ballots</w:t>
      </w:r>
      <w:r w:rsidRPr="00931166">
        <w:rPr>
          <w:rFonts w:ascii="Arial" w:hAnsi="Arial" w:cs="Arial"/>
          <w:color w:val="010000"/>
          <w:sz w:val="20"/>
        </w:rPr>
        <w:t xml:space="preserve"> for approval of the Decision by the General Meeting </w:t>
      </w:r>
      <w:r w:rsidR="008C2D37">
        <w:rPr>
          <w:rFonts w:ascii="Arial" w:hAnsi="Arial" w:cs="Arial"/>
          <w:color w:val="010000"/>
          <w:sz w:val="20"/>
        </w:rPr>
        <w:t>under</w:t>
      </w:r>
      <w:r w:rsidRPr="00931166">
        <w:rPr>
          <w:rFonts w:ascii="Arial" w:hAnsi="Arial" w:cs="Arial"/>
          <w:color w:val="010000"/>
          <w:sz w:val="20"/>
        </w:rPr>
        <w:t xml:space="preserve"> applicable laws and the Company's Charter.</w:t>
      </w:r>
    </w:p>
    <w:p w14:paraId="00000004" w14:textId="7E914982" w:rsidR="00E1206B" w:rsidRPr="00931166" w:rsidRDefault="00931166" w:rsidP="008C2D37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931166">
        <w:rPr>
          <w:rFonts w:ascii="Arial" w:hAnsi="Arial" w:cs="Arial"/>
          <w:color w:val="010000"/>
          <w:sz w:val="20"/>
        </w:rPr>
        <w:t>Article 2. The period for the procedures of collecting shareholders’ opinions via a ballot for the dismissal of Mr. Ly Thanh Tai from the position of member of the Board of Directors and the election of Mr. Tran Do Bao Que as a new member of the Board of Directors: From July 29, 2026.</w:t>
      </w:r>
    </w:p>
    <w:p w14:paraId="00000005" w14:textId="0BB66D8A" w:rsidR="00E1206B" w:rsidRPr="00931166" w:rsidRDefault="00931166" w:rsidP="008C2D37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bookmarkStart w:id="1" w:name="_heading=h.cewgf5epcin6"/>
      <w:bookmarkEnd w:id="1"/>
      <w:r w:rsidRPr="00931166">
        <w:rPr>
          <w:rFonts w:ascii="Arial" w:hAnsi="Arial" w:cs="Arial"/>
          <w:color w:val="010000"/>
          <w:sz w:val="20"/>
        </w:rPr>
        <w:t>Article 3. The Boar</w:t>
      </w:r>
      <w:r w:rsidR="008C2D37">
        <w:rPr>
          <w:rFonts w:ascii="Arial" w:hAnsi="Arial" w:cs="Arial"/>
          <w:color w:val="010000"/>
          <w:sz w:val="20"/>
        </w:rPr>
        <w:t>d of Directors and the Managing Director-cum-</w:t>
      </w:r>
      <w:r w:rsidRPr="00931166">
        <w:rPr>
          <w:rFonts w:ascii="Arial" w:hAnsi="Arial" w:cs="Arial"/>
          <w:color w:val="010000"/>
          <w:sz w:val="20"/>
        </w:rPr>
        <w:t>the Company's legal representative, are responsible for directing and implementing this Decision./.</w:t>
      </w:r>
    </w:p>
    <w:sectPr w:rsidR="00E1206B" w:rsidRPr="00931166" w:rsidSect="00931166">
      <w:pgSz w:w="11907" w:h="16839"/>
      <w:pgMar w:top="1440" w:right="1440" w:bottom="1440" w:left="1440" w:header="0" w:footer="3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A108087C-36B0-40FE-A4EC-D10AA9D775B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6F8150CD-F078-4C9D-84A0-9AF1A2488FD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110EF497-4F8C-45F5-AB83-B971801CBFE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06B"/>
    <w:rsid w:val="008C2D37"/>
    <w:rsid w:val="00931166"/>
    <w:rsid w:val="00D5331F"/>
    <w:rsid w:val="00E12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E0826"/>
  <w15:docId w15:val="{632E3772-ABD4-4EA9-B52A-F90AB4927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PyWzNhREQZ7R6dhVVLn/FKCqFw==">CgMxLjAyDmguY2V3Z2Y1ZXBjaW42OAByITFnNkpveWZzQ2pnSk0yLWxvdzAtOFlseHc1YnlUZmxQcQ==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Duc Quan</dc:creator>
  <cp:lastModifiedBy>Nguyen Duc Quan</cp:lastModifiedBy>
  <cp:revision>3</cp:revision>
  <dcterms:created xsi:type="dcterms:W3CDTF">2026-07-31T02:31:00Z</dcterms:created>
  <dcterms:modified xsi:type="dcterms:W3CDTF">2026-07-31T02:31:00Z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fa16e197-9c36-4fc1-bf7b-a7015e32eddf</vt:lpwstr>
  </property>
</Properties>
</file>