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5B7259" w:rsidRPr="0028696A" w:rsidRDefault="0028696A" w:rsidP="00954925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28696A">
        <w:rPr>
          <w:rFonts w:ascii="Arial" w:hAnsi="Arial" w:cs="Arial"/>
          <w:b/>
          <w:bCs/>
          <w:color w:val="010000"/>
          <w:sz w:val="20"/>
        </w:rPr>
        <w:t>HC1:</w:t>
      </w:r>
      <w:r w:rsidRPr="0028696A">
        <w:rPr>
          <w:rFonts w:ascii="Arial" w:hAnsi="Arial" w:cs="Arial"/>
          <w:b/>
          <w:color w:val="010000"/>
          <w:sz w:val="20"/>
        </w:rPr>
        <w:t xml:space="preserve"> Board Resolution</w:t>
      </w:r>
    </w:p>
    <w:p w14:paraId="00000002" w14:textId="1B77BE3B" w:rsidR="005B7259" w:rsidRPr="0028696A" w:rsidRDefault="0028696A" w:rsidP="00954925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28696A">
        <w:rPr>
          <w:rFonts w:ascii="Arial" w:hAnsi="Arial" w:cs="Arial"/>
          <w:color w:val="010000"/>
          <w:sz w:val="20"/>
        </w:rPr>
        <w:t>On September 9, 2026, Hanoi Construction Joint Stock Company No. 1 announced Resolution No. 586/2026/NQ-HDQT on the dividend payment for 2025 as follows:</w:t>
      </w:r>
    </w:p>
    <w:p w14:paraId="00000003" w14:textId="40EEEF16" w:rsidR="005B7259" w:rsidRPr="0028696A" w:rsidRDefault="0028696A" w:rsidP="00954925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28696A">
        <w:rPr>
          <w:rFonts w:ascii="Arial" w:hAnsi="Arial" w:cs="Arial"/>
          <w:color w:val="010000"/>
          <w:sz w:val="20"/>
        </w:rPr>
        <w:t>Article 1: Approve the plan for dividend payment for 2025 of Hanoi Construction Joint Stock Company No. 1 as follows:</w:t>
      </w:r>
    </w:p>
    <w:p w14:paraId="00000004" w14:textId="0758A348" w:rsidR="005B7259" w:rsidRPr="0028696A" w:rsidRDefault="0028696A" w:rsidP="00954925">
      <w:pPr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28696A">
        <w:rPr>
          <w:rFonts w:ascii="Arial" w:hAnsi="Arial" w:cs="Arial"/>
          <w:color w:val="010000"/>
          <w:sz w:val="20"/>
        </w:rPr>
        <w:t>1. Securities name: Shares of Hanoi Construction Joint Stock Company No. 1</w:t>
      </w:r>
    </w:p>
    <w:p w14:paraId="00000005" w14:textId="77777777" w:rsidR="005B7259" w:rsidRPr="0028696A" w:rsidRDefault="0028696A" w:rsidP="00954925">
      <w:pPr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28696A">
        <w:rPr>
          <w:rFonts w:ascii="Arial" w:hAnsi="Arial" w:cs="Arial"/>
          <w:color w:val="010000"/>
          <w:sz w:val="20"/>
        </w:rPr>
        <w:t>2. Securities code: HC1</w:t>
      </w:r>
      <w:bookmarkStart w:id="0" w:name="_GoBack"/>
      <w:bookmarkEnd w:id="0"/>
    </w:p>
    <w:p w14:paraId="00000006" w14:textId="77777777" w:rsidR="005B7259" w:rsidRPr="0028696A" w:rsidRDefault="0028696A" w:rsidP="00954925">
      <w:pPr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28696A">
        <w:rPr>
          <w:rFonts w:ascii="Arial" w:hAnsi="Arial" w:cs="Arial"/>
          <w:color w:val="010000"/>
          <w:sz w:val="20"/>
        </w:rPr>
        <w:t>3. Type of shares: Common shares</w:t>
      </w:r>
    </w:p>
    <w:p w14:paraId="00000007" w14:textId="3DAE8508" w:rsidR="005B7259" w:rsidRPr="0028696A" w:rsidRDefault="0028696A" w:rsidP="00954925">
      <w:pPr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28696A">
        <w:rPr>
          <w:rFonts w:ascii="Arial" w:hAnsi="Arial" w:cs="Arial"/>
          <w:color w:val="010000"/>
          <w:sz w:val="20"/>
        </w:rPr>
        <w:t>4. Exercise rate: 10%/share (shareholder receives VND1,000 for each share they own)</w:t>
      </w:r>
    </w:p>
    <w:p w14:paraId="00000008" w14:textId="77777777" w:rsidR="005B7259" w:rsidRPr="0028696A" w:rsidRDefault="0028696A" w:rsidP="00954925">
      <w:pPr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28696A">
        <w:rPr>
          <w:rFonts w:ascii="Arial" w:hAnsi="Arial" w:cs="Arial"/>
          <w:color w:val="010000"/>
          <w:sz w:val="20"/>
        </w:rPr>
        <w:t xml:space="preserve">5. Record date: September 23, 2026 </w:t>
      </w:r>
    </w:p>
    <w:p w14:paraId="00000009" w14:textId="77777777" w:rsidR="005B7259" w:rsidRPr="0028696A" w:rsidRDefault="0028696A" w:rsidP="00954925">
      <w:pPr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28696A">
        <w:rPr>
          <w:rFonts w:ascii="Arial" w:hAnsi="Arial" w:cs="Arial"/>
          <w:color w:val="010000"/>
          <w:sz w:val="20"/>
        </w:rPr>
        <w:t>6. Payment date: October 23, 2026</w:t>
      </w:r>
    </w:p>
    <w:p w14:paraId="0000000A" w14:textId="4BDE590B" w:rsidR="005B7259" w:rsidRPr="0028696A" w:rsidRDefault="0028696A" w:rsidP="00954925">
      <w:pPr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28696A">
        <w:rPr>
          <w:rFonts w:ascii="Arial" w:hAnsi="Arial" w:cs="Arial"/>
          <w:color w:val="010000"/>
          <w:sz w:val="20"/>
        </w:rPr>
        <w:t>7. Payment method: In cash, VND</w:t>
      </w:r>
    </w:p>
    <w:p w14:paraId="0000000B" w14:textId="77777777" w:rsidR="005B7259" w:rsidRPr="0028696A" w:rsidRDefault="0028696A" w:rsidP="00954925">
      <w:pPr>
        <w:pBdr>
          <w:top w:val="nil"/>
          <w:left w:val="nil"/>
          <w:bottom w:val="nil"/>
          <w:right w:val="nil"/>
          <w:between w:val="nil"/>
        </w:pBdr>
        <w:tabs>
          <w:tab w:val="left" w:pos="1449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28696A">
        <w:rPr>
          <w:rFonts w:ascii="Arial" w:hAnsi="Arial" w:cs="Arial"/>
          <w:color w:val="010000"/>
          <w:sz w:val="20"/>
        </w:rPr>
        <w:t>8. Payment procedures and locations:</w:t>
      </w:r>
    </w:p>
    <w:p w14:paraId="0000000C" w14:textId="77777777" w:rsidR="005B7259" w:rsidRPr="0028696A" w:rsidRDefault="0028696A" w:rsidP="0095492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firstLine="0"/>
        <w:jc w:val="both"/>
        <w:rPr>
          <w:rFonts w:ascii="Arial" w:hAnsi="Arial" w:cs="Arial"/>
          <w:color w:val="010000"/>
          <w:sz w:val="20"/>
          <w:szCs w:val="20"/>
        </w:rPr>
      </w:pPr>
      <w:bookmarkStart w:id="1" w:name="_heading=h.36sh1qjh2l0w"/>
      <w:bookmarkEnd w:id="1"/>
      <w:r w:rsidRPr="0028696A">
        <w:rPr>
          <w:rFonts w:ascii="Arial" w:hAnsi="Arial" w:cs="Arial"/>
          <w:color w:val="010000"/>
          <w:sz w:val="20"/>
        </w:rPr>
        <w:t>For deposited securities: Shareholders will receive dividends at the depository members where they have opened their accounts.</w:t>
      </w:r>
    </w:p>
    <w:p w14:paraId="0000000D" w14:textId="400B0975" w:rsidR="005B7259" w:rsidRPr="0028696A" w:rsidRDefault="0028696A" w:rsidP="0095492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firstLine="0"/>
        <w:jc w:val="both"/>
        <w:rPr>
          <w:rFonts w:ascii="Arial" w:hAnsi="Arial" w:cs="Arial"/>
          <w:color w:val="010000"/>
          <w:sz w:val="20"/>
          <w:szCs w:val="20"/>
        </w:rPr>
      </w:pPr>
      <w:r w:rsidRPr="0028696A">
        <w:rPr>
          <w:rFonts w:ascii="Arial" w:hAnsi="Arial" w:cs="Arial"/>
          <w:color w:val="010000"/>
          <w:sz w:val="20"/>
        </w:rPr>
        <w:t xml:space="preserve">For </w:t>
      </w:r>
      <w:proofErr w:type="spellStart"/>
      <w:r w:rsidRPr="0028696A">
        <w:rPr>
          <w:rFonts w:ascii="Arial" w:hAnsi="Arial" w:cs="Arial"/>
          <w:color w:val="010000"/>
          <w:sz w:val="20"/>
        </w:rPr>
        <w:t>undeposited</w:t>
      </w:r>
      <w:proofErr w:type="spellEnd"/>
      <w:r w:rsidRPr="0028696A">
        <w:rPr>
          <w:rFonts w:ascii="Arial" w:hAnsi="Arial" w:cs="Arial"/>
          <w:color w:val="010000"/>
          <w:sz w:val="20"/>
        </w:rPr>
        <w:t xml:space="preserve"> securities: Shareholders will complete dividend receipt procedures at the Finance and Accounting Department of Hanoi Construction Joint Stock Company No. 1 (13th Floor, 59 Quang Trung Building, Hai Ba Trung Ward, Hanoi) on weekly working days from October 23, 2026.</w:t>
      </w:r>
    </w:p>
    <w:p w14:paraId="0000000E" w14:textId="77777777" w:rsidR="005B7259" w:rsidRPr="0028696A" w:rsidRDefault="0028696A" w:rsidP="00954925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28696A">
        <w:rPr>
          <w:rFonts w:ascii="Arial" w:hAnsi="Arial" w:cs="Arial"/>
          <w:color w:val="010000"/>
          <w:sz w:val="20"/>
        </w:rPr>
        <w:t>Article 2: Assign the General Manager to organize the implementation of the Company's dividend payment for 2025 in accordance with regulations.</w:t>
      </w:r>
    </w:p>
    <w:p w14:paraId="0000000F" w14:textId="77777777" w:rsidR="005B7259" w:rsidRPr="0028696A" w:rsidRDefault="0028696A" w:rsidP="00954925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28696A">
        <w:rPr>
          <w:rFonts w:ascii="Arial" w:hAnsi="Arial" w:cs="Arial"/>
          <w:color w:val="010000"/>
          <w:sz w:val="20"/>
        </w:rPr>
        <w:t>Article 3: Members of the Board of Directors, the General Manager, the Chief Accountant and relevant Departments/Units and the shareholders of the Company are responsible for implementing this Resolution./.</w:t>
      </w:r>
    </w:p>
    <w:sectPr w:rsidR="005B7259" w:rsidRPr="0028696A" w:rsidSect="0028696A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1" w:fontKey="{624BD1D2-B83A-42EB-AAFA-24D42BFA6093}"/>
  </w:font>
  <w:font w:name="Helvetica Neue">
    <w:charset w:val="00"/>
    <w:family w:val="auto"/>
    <w:pitch w:val="default"/>
    <w:embedRegular r:id="rId2" w:fontKey="{3E970F50-FC60-4A0A-8599-401FE028988B}"/>
    <w:embedBold r:id="rId3" w:fontKey="{77AF6AC4-7BF2-4ABC-9983-A2E26790BA7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B18B91FD-8DCC-4472-8ACC-4F8ED2672E5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E12980FA-A6D6-4BED-AD64-82D70C0D9D9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2AA172B1-5A61-421F-82FC-490A04F48744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2C6A5A"/>
    <w:multiLevelType w:val="multilevel"/>
    <w:tmpl w:val="EC3EBA58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  <w:b w:val="0"/>
        <w:i w:val="0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b w:val="0"/>
        <w:i w:val="0"/>
        <w:sz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b w:val="0"/>
        <w:i w:val="0"/>
        <w:sz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259"/>
    <w:rsid w:val="0028696A"/>
    <w:rsid w:val="005B7259"/>
    <w:rsid w:val="00954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9A7D7"/>
  <w15:docId w15:val="{4B937627-2025-49CE-883D-13E898308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Bodytext5">
    <w:name w:val="Body text (5)_"/>
    <w:basedOn w:val="DefaultParagraphFont"/>
    <w:link w:val="Bodytext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FFFFFF"/>
    </w:rPr>
  </w:style>
  <w:style w:type="character" w:customStyle="1" w:styleId="Bodytext4">
    <w:name w:val="Body text (4)_"/>
    <w:basedOn w:val="DefaultParagraphFont"/>
    <w:link w:val="Bodytext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B0202"/>
      <w:sz w:val="9"/>
      <w:szCs w:val="9"/>
      <w:u w:val="none"/>
      <w:shd w:val="clear" w:color="auto" w:fill="auto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B0202"/>
      <w:sz w:val="15"/>
      <w:szCs w:val="15"/>
      <w:u w:val="none"/>
      <w:shd w:val="clear" w:color="auto" w:fill="auto"/>
    </w:rPr>
  </w:style>
  <w:style w:type="paragraph" w:styleId="BodyText">
    <w:name w:val="Body Text"/>
    <w:basedOn w:val="Normal"/>
    <w:link w:val="BodyTextChar"/>
    <w:qFormat/>
    <w:pPr>
      <w:spacing w:line="262" w:lineRule="auto"/>
    </w:pPr>
    <w:rPr>
      <w:rFonts w:ascii="Times New Roman" w:eastAsia="Times New Roman" w:hAnsi="Times New Roman" w:cs="Times New Roman"/>
    </w:rPr>
  </w:style>
  <w:style w:type="paragraph" w:customStyle="1" w:styleId="Bodytext50">
    <w:name w:val="Body text (5)"/>
    <w:basedOn w:val="Normal"/>
    <w:link w:val="Bodytext5"/>
    <w:pPr>
      <w:jc w:val="center"/>
    </w:pPr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Bodytext40">
    <w:name w:val="Body text (4)"/>
    <w:basedOn w:val="Normal"/>
    <w:link w:val="Bodytext4"/>
    <w:rPr>
      <w:rFonts w:ascii="Times New Roman" w:eastAsia="Times New Roman" w:hAnsi="Times New Roman" w:cs="Times New Roman"/>
      <w:color w:val="FB0202"/>
      <w:sz w:val="9"/>
      <w:szCs w:val="9"/>
    </w:rPr>
  </w:style>
  <w:style w:type="paragraph" w:customStyle="1" w:styleId="Bodytext30">
    <w:name w:val="Body text (3)"/>
    <w:basedOn w:val="Normal"/>
    <w:link w:val="Bodytext3"/>
    <w:pPr>
      <w:ind w:firstLine="360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Bodytext20">
    <w:name w:val="Body text (2)"/>
    <w:basedOn w:val="Normal"/>
    <w:link w:val="Bodytext2"/>
    <w:pPr>
      <w:spacing w:line="194" w:lineRule="auto"/>
    </w:pPr>
    <w:rPr>
      <w:rFonts w:ascii="Times New Roman" w:eastAsia="Times New Roman" w:hAnsi="Times New Roman" w:cs="Times New Roman"/>
      <w:color w:val="FB0202"/>
      <w:sz w:val="15"/>
      <w:szCs w:val="15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Vbdnutmj0x4oCaLCXevvp7Dvwg==">CgMxLjAyDmguMzZzaDFxamgybDB3OAByITFyNldHRE5jSzd2YTgxZU40RlItNy1MbEZGTVU5Q1BnRw==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210</Words>
  <Characters>1199</Characters>
  <Application>Microsoft Office Word</Application>
  <DocSecurity>0</DocSecurity>
  <Lines>9</Lines>
  <Paragraphs>2</Paragraphs>
  <ScaleCrop>false</ScaleCrop>
  <Company>Microsoft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Tran Ha Anh</cp:lastModifiedBy>
  <cp:revision>3</cp:revision>
  <dcterms:created xsi:type="dcterms:W3CDTF">2026-09-14T04:22:00Z</dcterms:created>
  <dcterms:modified xsi:type="dcterms:W3CDTF">2026-09-15T07:11:00Z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cae33aa0-824e-4076-a8d2-732d3a261cd2</vt:lpwstr>
  </property>
</Properties>
</file>