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442BF5" w:rsidRPr="00E113E1" w:rsidRDefault="00E113E1" w:rsidP="007956E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E113E1">
        <w:rPr>
          <w:rFonts w:ascii="Arial" w:hAnsi="Arial" w:cs="Arial"/>
          <w:b/>
          <w:color w:val="010000"/>
          <w:sz w:val="20"/>
        </w:rPr>
        <w:t>LMC: Board Resolution</w:t>
      </w:r>
    </w:p>
    <w:p w14:paraId="00000002" w14:textId="40CDAEE1" w:rsidR="00442BF5" w:rsidRPr="00E113E1" w:rsidRDefault="00E113E1" w:rsidP="007956E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113E1">
        <w:rPr>
          <w:rFonts w:ascii="Arial" w:hAnsi="Arial" w:cs="Arial"/>
          <w:color w:val="010000"/>
          <w:sz w:val="20"/>
        </w:rPr>
        <w:t>On September 24, 2026, LUMI Holdings Joint Stock Company announced Resolution No. 2409/2026/LMC/NQ-HDQT on</w:t>
      </w:r>
      <w:r w:rsidR="007956E7">
        <w:rPr>
          <w:rFonts w:ascii="Arial" w:hAnsi="Arial" w:cs="Arial"/>
          <w:color w:val="010000"/>
          <w:sz w:val="20"/>
        </w:rPr>
        <w:t xml:space="preserve"> approving the adjusted</w:t>
      </w:r>
      <w:r w:rsidRPr="00E113E1">
        <w:rPr>
          <w:rFonts w:ascii="Arial" w:hAnsi="Arial" w:cs="Arial"/>
          <w:color w:val="010000"/>
          <w:sz w:val="20"/>
        </w:rPr>
        <w:t xml:space="preserve"> record date for co</w:t>
      </w:r>
      <w:r w:rsidR="007956E7">
        <w:rPr>
          <w:rFonts w:ascii="Arial" w:hAnsi="Arial" w:cs="Arial"/>
          <w:color w:val="010000"/>
          <w:sz w:val="20"/>
        </w:rPr>
        <w:t xml:space="preserve">llecting shareholders' </w:t>
      </w:r>
      <w:r w:rsidRPr="00E113E1">
        <w:rPr>
          <w:rFonts w:ascii="Arial" w:hAnsi="Arial" w:cs="Arial"/>
          <w:color w:val="010000"/>
          <w:sz w:val="20"/>
        </w:rPr>
        <w:t>ballot</w:t>
      </w:r>
      <w:r w:rsidR="007956E7">
        <w:rPr>
          <w:rFonts w:ascii="Arial" w:hAnsi="Arial" w:cs="Arial"/>
          <w:color w:val="010000"/>
          <w:sz w:val="20"/>
        </w:rPr>
        <w:t>s</w:t>
      </w:r>
      <w:r w:rsidRPr="00E113E1">
        <w:rPr>
          <w:rFonts w:ascii="Arial" w:hAnsi="Arial" w:cs="Arial"/>
          <w:color w:val="010000"/>
          <w:sz w:val="20"/>
        </w:rPr>
        <w:t xml:space="preserve"> as follows:</w:t>
      </w:r>
    </w:p>
    <w:p w14:paraId="00000003" w14:textId="4F740D49" w:rsidR="00442BF5" w:rsidRPr="00E113E1" w:rsidRDefault="00E113E1" w:rsidP="007956E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113E1">
        <w:rPr>
          <w:rFonts w:ascii="Arial" w:hAnsi="Arial" w:cs="Arial"/>
          <w:color w:val="010000"/>
          <w:sz w:val="20"/>
        </w:rPr>
        <w:t xml:space="preserve">Article 1: Approve </w:t>
      </w:r>
      <w:r w:rsidR="007956E7">
        <w:rPr>
          <w:rFonts w:ascii="Arial" w:hAnsi="Arial" w:cs="Arial"/>
          <w:color w:val="010000"/>
          <w:sz w:val="20"/>
        </w:rPr>
        <w:t xml:space="preserve">the adjusted </w:t>
      </w:r>
      <w:r w:rsidRPr="00E113E1">
        <w:rPr>
          <w:rFonts w:ascii="Arial" w:hAnsi="Arial" w:cs="Arial"/>
          <w:color w:val="010000"/>
          <w:sz w:val="20"/>
        </w:rPr>
        <w:t>record date for collecting shareholders’ opinions via a ballot, specifically as follows:</w:t>
      </w:r>
    </w:p>
    <w:p w14:paraId="00000004" w14:textId="345F4F57" w:rsidR="00442BF5" w:rsidRPr="00E113E1" w:rsidRDefault="00E113E1" w:rsidP="007956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92"/>
          <w:tab w:val="left" w:pos="43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E113E1">
        <w:rPr>
          <w:rFonts w:ascii="Arial" w:hAnsi="Arial" w:cs="Arial"/>
          <w:color w:val="010000"/>
          <w:sz w:val="20"/>
        </w:rPr>
        <w:t xml:space="preserve">The record date for the list of shareholders entitled to collect shareholders' </w:t>
      </w:r>
      <w:r w:rsidR="007956E7">
        <w:rPr>
          <w:rFonts w:ascii="Arial" w:hAnsi="Arial" w:cs="Arial"/>
          <w:color w:val="010000"/>
          <w:sz w:val="20"/>
        </w:rPr>
        <w:t>ballots</w:t>
      </w:r>
      <w:r w:rsidRPr="00E113E1">
        <w:rPr>
          <w:rFonts w:ascii="Arial" w:hAnsi="Arial" w:cs="Arial"/>
          <w:color w:val="010000"/>
          <w:sz w:val="20"/>
        </w:rPr>
        <w:t xml:space="preserve"> (before adjustment): October 02, 2026</w:t>
      </w:r>
    </w:p>
    <w:p w14:paraId="00000005" w14:textId="37920EE3" w:rsidR="00442BF5" w:rsidRPr="00E113E1" w:rsidRDefault="00E113E1" w:rsidP="007956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92"/>
          <w:tab w:val="left" w:pos="43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E113E1">
        <w:rPr>
          <w:rFonts w:ascii="Arial" w:hAnsi="Arial" w:cs="Arial"/>
          <w:color w:val="010000"/>
          <w:sz w:val="20"/>
        </w:rPr>
        <w:t xml:space="preserve">The record date for the list of shareholders entitled to collect shareholders' </w:t>
      </w:r>
      <w:r w:rsidR="007956E7">
        <w:rPr>
          <w:rFonts w:ascii="Arial" w:hAnsi="Arial" w:cs="Arial"/>
          <w:color w:val="010000"/>
          <w:sz w:val="20"/>
        </w:rPr>
        <w:t>ballots</w:t>
      </w:r>
      <w:r w:rsidRPr="00E113E1">
        <w:rPr>
          <w:rFonts w:ascii="Arial" w:hAnsi="Arial" w:cs="Arial"/>
          <w:color w:val="010000"/>
          <w:sz w:val="20"/>
        </w:rPr>
        <w:t xml:space="preserve"> (after adjustment): October 06, 2026</w:t>
      </w:r>
      <w:bookmarkStart w:id="0" w:name="_GoBack"/>
      <w:bookmarkEnd w:id="0"/>
    </w:p>
    <w:p w14:paraId="00000006" w14:textId="1E23DB2C" w:rsidR="00442BF5" w:rsidRPr="00E113E1" w:rsidRDefault="00E113E1" w:rsidP="007956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92"/>
          <w:tab w:val="left" w:pos="43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E113E1">
        <w:rPr>
          <w:rFonts w:ascii="Arial" w:hAnsi="Arial" w:cs="Arial"/>
          <w:color w:val="010000"/>
          <w:sz w:val="20"/>
        </w:rPr>
        <w:t xml:space="preserve">Other contents relating to the implementation of the collection of shareholders’ opinions via a ballot in accordance with Board Resolution No. 1109/2026/LMC/NQ-HDQT dated September 11, 2026 </w:t>
      </w:r>
      <w:r w:rsidR="007956E7">
        <w:rPr>
          <w:rFonts w:ascii="Arial" w:hAnsi="Arial" w:cs="Arial"/>
          <w:color w:val="010000"/>
          <w:sz w:val="20"/>
        </w:rPr>
        <w:t>stay</w:t>
      </w:r>
      <w:r w:rsidRPr="00E113E1">
        <w:rPr>
          <w:rFonts w:ascii="Arial" w:hAnsi="Arial" w:cs="Arial"/>
          <w:color w:val="010000"/>
          <w:sz w:val="20"/>
        </w:rPr>
        <w:t xml:space="preserve"> unchanged.</w:t>
      </w:r>
    </w:p>
    <w:p w14:paraId="00000007" w14:textId="220F9974" w:rsidR="00442BF5" w:rsidRPr="00E113E1" w:rsidRDefault="00E113E1" w:rsidP="007956E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vkwutf4ix36d"/>
      <w:bookmarkEnd w:id="1"/>
      <w:r w:rsidRPr="00E113E1">
        <w:rPr>
          <w:rFonts w:ascii="Arial" w:hAnsi="Arial" w:cs="Arial"/>
          <w:color w:val="010000"/>
          <w:sz w:val="20"/>
        </w:rPr>
        <w:t xml:space="preserve">Article 2: This </w:t>
      </w:r>
      <w:r w:rsidR="007956E7">
        <w:rPr>
          <w:rFonts w:ascii="Arial" w:hAnsi="Arial" w:cs="Arial"/>
          <w:color w:val="010000"/>
          <w:sz w:val="20"/>
        </w:rPr>
        <w:t xml:space="preserve">Board </w:t>
      </w:r>
      <w:r w:rsidRPr="00E113E1">
        <w:rPr>
          <w:rFonts w:ascii="Arial" w:hAnsi="Arial" w:cs="Arial"/>
          <w:color w:val="010000"/>
          <w:sz w:val="20"/>
        </w:rPr>
        <w:t>Resolution takes effect from the date of its signing. Members of the Board of Directors</w:t>
      </w:r>
      <w:r w:rsidR="007956E7">
        <w:rPr>
          <w:rFonts w:ascii="Arial" w:hAnsi="Arial" w:cs="Arial"/>
          <w:color w:val="010000"/>
          <w:sz w:val="20"/>
        </w:rPr>
        <w:t xml:space="preserve"> and Executive Board, heads of units and departments</w:t>
      </w:r>
      <w:r w:rsidRPr="00E113E1">
        <w:rPr>
          <w:rFonts w:ascii="Arial" w:hAnsi="Arial" w:cs="Arial"/>
          <w:color w:val="010000"/>
          <w:sz w:val="20"/>
        </w:rPr>
        <w:t xml:space="preserve"> and relevant individuals are responsible for implementing this Resolution.</w:t>
      </w:r>
    </w:p>
    <w:sectPr w:rsidR="00442BF5" w:rsidRPr="00E113E1" w:rsidSect="00E113E1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147B179-BDD9-4ABF-A6BF-D371F0BFBD5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2" w:fontKey="{C3163341-1DEA-4ECF-9397-381189DAA8A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F99EAF51-DD22-4339-8393-89853C4C20B7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27BD9"/>
    <w:multiLevelType w:val="multilevel"/>
    <w:tmpl w:val="EAE25CC6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F5"/>
    <w:rsid w:val="00442BF5"/>
    <w:rsid w:val="007956E7"/>
    <w:rsid w:val="00E1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64ABC"/>
  <w15:docId w15:val="{561FFB91-7056-4E43-8DDA-EEAB8E2DB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Vnbnnidung5">
    <w:name w:val="Văn bản nội dung (5)_"/>
    <w:basedOn w:val="DefaultParagraphFont"/>
    <w:link w:val="Vnbnnidung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4"/>
      <w:szCs w:val="54"/>
      <w:u w:val="none"/>
      <w:shd w:val="clear" w:color="auto" w:fill="auto"/>
    </w:rPr>
  </w:style>
  <w:style w:type="character" w:customStyle="1" w:styleId="Vnbnnidung4">
    <w:name w:val="Văn bản nội dung (4)_"/>
    <w:basedOn w:val="DefaultParagraphFont"/>
    <w:link w:val="Vnbnnidung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Vnbnnidung3">
    <w:name w:val="Văn bản nội dung (3)_"/>
    <w:basedOn w:val="DefaultParagraphFont"/>
    <w:link w:val="Vnbnnidung3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Vnbnnidung2">
    <w:name w:val="Văn bản nội dung (2)_"/>
    <w:basedOn w:val="DefaultParagraphFont"/>
    <w:link w:val="Vnbnnidung2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  <w:shd w:val="clear" w:color="auto" w:fill="auto"/>
    </w:rPr>
  </w:style>
  <w:style w:type="paragraph" w:customStyle="1" w:styleId="Vnbnnidung50">
    <w:name w:val="Văn bản nội dung (5)"/>
    <w:basedOn w:val="Normal"/>
    <w:link w:val="Vnbnnidung5"/>
    <w:pPr>
      <w:jc w:val="center"/>
    </w:pPr>
    <w:rPr>
      <w:rFonts w:ascii="Times New Roman" w:eastAsia="Times New Roman" w:hAnsi="Times New Roman" w:cs="Times New Roman"/>
      <w:sz w:val="54"/>
      <w:szCs w:val="54"/>
    </w:rPr>
  </w:style>
  <w:style w:type="paragraph" w:customStyle="1" w:styleId="Vnbnnidung40">
    <w:name w:val="Văn bản nội dung (4)"/>
    <w:basedOn w:val="Normal"/>
    <w:link w:val="Vnbnnidung4"/>
    <w:pPr>
      <w:jc w:val="center"/>
    </w:pPr>
    <w:rPr>
      <w:rFonts w:ascii="Arial" w:eastAsia="Arial" w:hAnsi="Arial" w:cs="Arial"/>
      <w:sz w:val="16"/>
      <w:szCs w:val="16"/>
    </w:rPr>
  </w:style>
  <w:style w:type="paragraph" w:customStyle="1" w:styleId="Vnbnnidung0">
    <w:name w:val="Văn bản nội dung"/>
    <w:basedOn w:val="Normal"/>
    <w:link w:val="Vnbnnidung"/>
    <w:pPr>
      <w:spacing w:line="398" w:lineRule="auto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Vnbnnidung30">
    <w:name w:val="Văn bản nội dung (3)"/>
    <w:basedOn w:val="Normal"/>
    <w:link w:val="Vnbnnidung3"/>
    <w:pPr>
      <w:jc w:val="center"/>
    </w:pPr>
    <w:rPr>
      <w:rFonts w:ascii="Arial" w:eastAsia="Arial" w:hAnsi="Arial" w:cs="Arial"/>
      <w:sz w:val="26"/>
      <w:szCs w:val="26"/>
    </w:rPr>
  </w:style>
  <w:style w:type="paragraph" w:customStyle="1" w:styleId="Vnbnnidung20">
    <w:name w:val="Văn bản nội dung (2)"/>
    <w:basedOn w:val="Normal"/>
    <w:link w:val="Vnbnnidung2"/>
    <w:pPr>
      <w:spacing w:line="218" w:lineRule="auto"/>
    </w:pPr>
    <w:rPr>
      <w:rFonts w:ascii="Arial" w:eastAsia="Arial" w:hAnsi="Arial" w:cs="Arial"/>
      <w:sz w:val="8"/>
      <w:szCs w:val="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w4yS9lSYnifUrWHMzRcoGXRNGQ==">CgMxLjAyDmgudmt3dXRmNGl4MzZkOAByITFyZWpQOXU5czdnTkxtLVlFd1BvUkYzVFpHZjRoNDZTMw==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CamScanner</dc:creator>
  <cp:lastModifiedBy>Nguyen Duc Quan</cp:lastModifiedBy>
  <cp:revision>2</cp:revision>
  <dcterms:created xsi:type="dcterms:W3CDTF">2026-10-02T03:29:00Z</dcterms:created>
  <dcterms:modified xsi:type="dcterms:W3CDTF">2026-10-02T03:29:00Z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a1944d2cdc07971b7c66e2ff0741e4c7f9f8074a4999402a80359cb15033fdde</vt:lpwstr>
  </property>
</Properties>
</file>